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5B0753">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5B0753">
      <w:pPr>
        <w:tabs>
          <w:tab w:val="left" w:pos="1600"/>
        </w:tabs>
        <w:rPr>
          <w:sz w:val="16"/>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0620"/>
      </w:tblGrid>
      <w:tr w:rsidR="000C6DF3" w:rsidRPr="005730C9" w14:paraId="747BEDB2" w14:textId="77777777" w:rsidTr="005402BF">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5B0753">
            <w:pPr>
              <w:tabs>
                <w:tab w:val="left" w:pos="1600"/>
              </w:tabs>
              <w:ind w:left="284" w:hanging="284"/>
              <w:rPr>
                <w:rFonts w:cs="Arial"/>
              </w:rPr>
            </w:pPr>
          </w:p>
          <w:p w14:paraId="08302345" w14:textId="1990C401" w:rsidR="00F77357" w:rsidRPr="004C387E" w:rsidRDefault="00F77357" w:rsidP="005B0753">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10620"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5B0753">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5402BF">
        <w:tc>
          <w:tcPr>
            <w:tcW w:w="360" w:type="dxa"/>
            <w:vMerge/>
            <w:tcBorders>
              <w:left w:val="nil"/>
              <w:right w:val="single" w:sz="2" w:space="0" w:color="auto"/>
            </w:tcBorders>
            <w:shd w:val="clear" w:color="auto" w:fill="C0C0C0"/>
          </w:tcPr>
          <w:p w14:paraId="515ACBDC" w14:textId="77777777" w:rsidR="00F77357" w:rsidRPr="00DC1797" w:rsidRDefault="00F77357" w:rsidP="005B0753">
            <w:pPr>
              <w:tabs>
                <w:tab w:val="left" w:pos="1600"/>
              </w:tabs>
              <w:ind w:left="270" w:hanging="270"/>
              <w:rPr>
                <w:rFonts w:cs="Arial"/>
              </w:rPr>
            </w:pPr>
          </w:p>
        </w:tc>
        <w:tc>
          <w:tcPr>
            <w:tcW w:w="10620" w:type="dxa"/>
            <w:tcBorders>
              <w:left w:val="single" w:sz="2" w:space="0" w:color="auto"/>
              <w:bottom w:val="single" w:sz="2" w:space="0" w:color="auto"/>
              <w:right w:val="single" w:sz="2" w:space="0" w:color="auto"/>
            </w:tcBorders>
          </w:tcPr>
          <w:p w14:paraId="39B1A01A" w14:textId="5BC39F7D" w:rsidR="005B0753" w:rsidRDefault="00554F8D" w:rsidP="0022044E">
            <w:pPr>
              <w:tabs>
                <w:tab w:val="left" w:pos="1600"/>
              </w:tabs>
              <w:spacing w:line="276" w:lineRule="auto"/>
              <w:rPr>
                <w:rFonts w:cs="Arial"/>
              </w:rPr>
            </w:pPr>
            <w:r w:rsidRPr="00A249C8">
              <w:rPr>
                <w:rFonts w:cs="Arial"/>
              </w:rPr>
              <w:t xml:space="preserve">Hollybrook Academy serves the area </w:t>
            </w:r>
            <w:r w:rsidR="00296B05">
              <w:rPr>
                <w:rFonts w:cs="Arial"/>
              </w:rPr>
              <w:t>of</w:t>
            </w:r>
            <w:r w:rsidR="00304518">
              <w:rPr>
                <w:rFonts w:cs="Arial"/>
              </w:rPr>
              <w:t xml:space="preserve"> the South Side of Glasgow. </w:t>
            </w:r>
            <w:r w:rsidRPr="00A249C8">
              <w:rPr>
                <w:rFonts w:cs="Arial"/>
              </w:rPr>
              <w:t xml:space="preserve">There are currently </w:t>
            </w:r>
            <w:r w:rsidR="00304518">
              <w:rPr>
                <w:rFonts w:cs="Arial"/>
              </w:rPr>
              <w:t xml:space="preserve">97 </w:t>
            </w:r>
            <w:r w:rsidRPr="00A249C8">
              <w:rPr>
                <w:rFonts w:cs="Arial"/>
              </w:rPr>
              <w:t xml:space="preserve">pupils between first and sixth year. The school caters for young people with additional support for learning needs arising from </w:t>
            </w:r>
            <w:r>
              <w:rPr>
                <w:rFonts w:cs="Arial"/>
              </w:rPr>
              <w:t>l</w:t>
            </w:r>
            <w:r w:rsidRPr="00A249C8">
              <w:rPr>
                <w:rFonts w:cs="Arial"/>
              </w:rPr>
              <w:t xml:space="preserve">earning difficulties, including pupils with </w:t>
            </w:r>
            <w:r w:rsidR="004A787A">
              <w:rPr>
                <w:rFonts w:cs="Arial"/>
              </w:rPr>
              <w:t>language and communication difficulties and autism.</w:t>
            </w:r>
            <w:r w:rsidRPr="00A249C8">
              <w:rPr>
                <w:rFonts w:cs="Arial"/>
              </w:rPr>
              <w:t xml:space="preserve">  Our </w:t>
            </w:r>
            <w:proofErr w:type="gramStart"/>
            <w:r w:rsidRPr="00A249C8">
              <w:rPr>
                <w:rFonts w:cs="Arial"/>
              </w:rPr>
              <w:t>staff</w:t>
            </w:r>
            <w:proofErr w:type="gramEnd"/>
            <w:r w:rsidRPr="00A249C8">
              <w:rPr>
                <w:rFonts w:cs="Arial"/>
              </w:rPr>
              <w:t xml:space="preserve"> includes a Head Teacher supported by a </w:t>
            </w:r>
            <w:r>
              <w:rPr>
                <w:rFonts w:cs="Arial"/>
              </w:rPr>
              <w:t>leadership team of one</w:t>
            </w:r>
            <w:r w:rsidRPr="00A249C8">
              <w:rPr>
                <w:rFonts w:cs="Arial"/>
              </w:rPr>
              <w:t xml:space="preserve"> Deputy </w:t>
            </w:r>
            <w:r>
              <w:rPr>
                <w:rFonts w:cs="Arial"/>
              </w:rPr>
              <w:t xml:space="preserve">Head Teacher and </w:t>
            </w:r>
            <w:r w:rsidR="00304518">
              <w:rPr>
                <w:rFonts w:cs="Arial"/>
              </w:rPr>
              <w:t xml:space="preserve">five </w:t>
            </w:r>
            <w:r w:rsidRPr="00A249C8">
              <w:rPr>
                <w:rFonts w:cs="Arial"/>
              </w:rPr>
              <w:t xml:space="preserve">Principal Teachers. </w:t>
            </w:r>
            <w:r>
              <w:rPr>
                <w:rFonts w:cs="Arial"/>
              </w:rPr>
              <w:t xml:space="preserve"> We have </w:t>
            </w:r>
            <w:r w:rsidRPr="00794537">
              <w:rPr>
                <w:rFonts w:cs="Arial"/>
              </w:rPr>
              <w:t xml:space="preserve">twenty </w:t>
            </w:r>
            <w:r w:rsidR="00794537" w:rsidRPr="00794537">
              <w:rPr>
                <w:rFonts w:cs="Arial"/>
              </w:rPr>
              <w:t>three</w:t>
            </w:r>
            <w:r w:rsidR="00794537">
              <w:rPr>
                <w:rFonts w:cs="Arial"/>
              </w:rPr>
              <w:t xml:space="preserve"> </w:t>
            </w:r>
            <w:r>
              <w:rPr>
                <w:rFonts w:cs="Arial"/>
              </w:rPr>
              <w:t xml:space="preserve">class </w:t>
            </w:r>
            <w:r w:rsidRPr="00A249C8">
              <w:rPr>
                <w:rFonts w:cs="Arial"/>
              </w:rPr>
              <w:t>teachers</w:t>
            </w:r>
            <w:r w:rsidR="00304518">
              <w:rPr>
                <w:rFonts w:cs="Arial"/>
              </w:rPr>
              <w:t xml:space="preserve">, </w:t>
            </w:r>
            <w:r w:rsidR="005402BF">
              <w:rPr>
                <w:rFonts w:cs="Arial"/>
              </w:rPr>
              <w:t>eleven support for l</w:t>
            </w:r>
            <w:r w:rsidR="00794537">
              <w:rPr>
                <w:rFonts w:cs="Arial"/>
              </w:rPr>
              <w:t>earning w</w:t>
            </w:r>
            <w:r>
              <w:rPr>
                <w:rFonts w:cs="Arial"/>
              </w:rPr>
              <w:t>orkers</w:t>
            </w:r>
            <w:r w:rsidRPr="00A249C8">
              <w:rPr>
                <w:rFonts w:cs="Arial"/>
              </w:rPr>
              <w:t xml:space="preserve"> and </w:t>
            </w:r>
            <w:r w:rsidR="00166A41" w:rsidRPr="00A249C8">
              <w:rPr>
                <w:rFonts w:cs="Arial"/>
              </w:rPr>
              <w:t xml:space="preserve">1.5 </w:t>
            </w:r>
            <w:r w:rsidR="00166A41">
              <w:rPr>
                <w:rFonts w:cs="Arial"/>
              </w:rPr>
              <w:t>clerical</w:t>
            </w:r>
            <w:r w:rsidRPr="00A249C8">
              <w:rPr>
                <w:rFonts w:cs="Arial"/>
              </w:rPr>
              <w:t xml:space="preserve"> assistants. </w:t>
            </w:r>
          </w:p>
          <w:p w14:paraId="1D766234" w14:textId="77777777" w:rsidR="0022044E" w:rsidRDefault="0022044E" w:rsidP="0022044E">
            <w:pPr>
              <w:tabs>
                <w:tab w:val="left" w:pos="1600"/>
              </w:tabs>
              <w:spacing w:line="276" w:lineRule="auto"/>
              <w:rPr>
                <w:rFonts w:cs="Arial"/>
              </w:rPr>
            </w:pPr>
          </w:p>
          <w:p w14:paraId="3B61A7BF" w14:textId="6B3151B2" w:rsidR="00A84565" w:rsidRDefault="00D8790C" w:rsidP="005B0753">
            <w:pPr>
              <w:tabs>
                <w:tab w:val="left" w:pos="1600"/>
              </w:tabs>
              <w:rPr>
                <w:rFonts w:cs="Arial"/>
              </w:rPr>
            </w:pPr>
            <w:r>
              <w:rPr>
                <w:rFonts w:cs="Arial"/>
              </w:rPr>
              <w:t>We would like to highlight the following improvements/achievements:</w:t>
            </w:r>
          </w:p>
          <w:p w14:paraId="19194634" w14:textId="5A42C2FD" w:rsidR="00B378EB" w:rsidRPr="005B0753" w:rsidRDefault="00B378EB" w:rsidP="005B0753">
            <w:pPr>
              <w:pStyle w:val="ListParagraph"/>
              <w:tabs>
                <w:tab w:val="left" w:pos="1600"/>
              </w:tabs>
              <w:rPr>
                <w:rFonts w:cs="Arial"/>
              </w:rPr>
            </w:pPr>
          </w:p>
          <w:p w14:paraId="709D2F93" w14:textId="3433C22B" w:rsidR="0079355A" w:rsidRDefault="00734C94" w:rsidP="009D1C95">
            <w:pPr>
              <w:tabs>
                <w:tab w:val="left" w:pos="1600"/>
              </w:tabs>
              <w:spacing w:line="276" w:lineRule="auto"/>
              <w:rPr>
                <w:rFonts w:cs="Arial"/>
                <w:b/>
                <w:u w:val="single"/>
              </w:rPr>
            </w:pPr>
            <w:r w:rsidRPr="00734C94">
              <w:rPr>
                <w:rFonts w:cs="Arial"/>
                <w:b/>
                <w:u w:val="single"/>
              </w:rPr>
              <w:t>Leadership of Change</w:t>
            </w:r>
          </w:p>
          <w:p w14:paraId="67AB4195" w14:textId="4FE397EF" w:rsidR="00B378EB" w:rsidRDefault="005D6174" w:rsidP="00765C53">
            <w:pPr>
              <w:tabs>
                <w:tab w:val="left" w:pos="1600"/>
              </w:tabs>
              <w:spacing w:line="276" w:lineRule="auto"/>
              <w:rPr>
                <w:color w:val="000000"/>
              </w:rPr>
            </w:pPr>
            <w:r>
              <w:t>Almost all pupils, staff, partners and the majority of parents and carers are engaged in continuing to embed our ‘STRONG’ Visi</w:t>
            </w:r>
            <w:r w:rsidR="00794537">
              <w:t>ons, Values and Aims. These are now</w:t>
            </w:r>
            <w:r w:rsidR="00B378EB">
              <w:t xml:space="preserve"> </w:t>
            </w:r>
            <w:r>
              <w:t xml:space="preserve">accessible to all </w:t>
            </w:r>
            <w:r w:rsidR="00B378EB">
              <w:t>and reflect</w:t>
            </w:r>
            <w:r w:rsidR="00794537">
              <w:t xml:space="preserve"> </w:t>
            </w:r>
            <w:r w:rsidR="00B378EB">
              <w:t>our community and ethos.</w:t>
            </w:r>
            <w:r w:rsidR="00B378EB">
              <w:rPr>
                <w:color w:val="000000"/>
              </w:rPr>
              <w:t xml:space="preserve"> </w:t>
            </w:r>
          </w:p>
          <w:p w14:paraId="7F2065A1" w14:textId="3426345B" w:rsidR="00065B6C" w:rsidRDefault="00B378EB" w:rsidP="00FE48A9">
            <w:pPr>
              <w:spacing w:line="276" w:lineRule="auto"/>
              <w:ind w:right="-22"/>
            </w:pPr>
            <w:r w:rsidRPr="009D6AD0">
              <w:t xml:space="preserve">We have </w:t>
            </w:r>
            <w:r>
              <w:t>update</w:t>
            </w:r>
            <w:r w:rsidR="00FE48A9">
              <w:t>d</w:t>
            </w:r>
            <w:r>
              <w:t xml:space="preserve"> our Curriculum Map to better meet the changing needs of the school’s population. Current provisions have been audited and significant adap</w:t>
            </w:r>
            <w:r w:rsidR="00F64CA4">
              <w:t>tations have been made to time-</w:t>
            </w:r>
            <w:r>
              <w:t>tabling, staffing</w:t>
            </w:r>
            <w:r w:rsidR="00065B6C">
              <w:t>, training</w:t>
            </w:r>
            <w:r>
              <w:t xml:space="preserve"> and resourc</w:t>
            </w:r>
            <w:r w:rsidR="00065B6C">
              <w:t>es</w:t>
            </w:r>
            <w:r w:rsidR="00794537">
              <w:t>.</w:t>
            </w:r>
          </w:p>
          <w:p w14:paraId="1C378878" w14:textId="00BFDFFB" w:rsidR="00B378EB" w:rsidRPr="00065B6C" w:rsidRDefault="00B378EB" w:rsidP="00FE48A9">
            <w:pPr>
              <w:spacing w:line="276" w:lineRule="auto"/>
              <w:ind w:right="-22"/>
            </w:pPr>
            <w:r w:rsidRPr="00D84ADE">
              <w:rPr>
                <w:color w:val="000000"/>
              </w:rPr>
              <w:t>The majority of staff have been involved in and supported the Outreach Programme, forging links with mainstream schools to promote inclusion and mutual respect for all pupils</w:t>
            </w:r>
            <w:r w:rsidR="00065B6C">
              <w:rPr>
                <w:color w:val="000000"/>
              </w:rPr>
              <w:t>.</w:t>
            </w:r>
            <w:r w:rsidR="00065B6C" w:rsidRPr="00866031">
              <w:rPr>
                <w:rFonts w:cs="Arial"/>
                <w:color w:val="FF0000"/>
                <w:sz w:val="22"/>
                <w:szCs w:val="22"/>
              </w:rPr>
              <w:t xml:space="preserve"> </w:t>
            </w:r>
            <w:r w:rsidR="00065B6C" w:rsidRPr="00065B6C">
              <w:rPr>
                <w:rFonts w:cs="Arial"/>
                <w:color w:val="000000" w:themeColor="text1"/>
              </w:rPr>
              <w:t xml:space="preserve">Raised levels of literacy </w:t>
            </w:r>
            <w:r w:rsidR="00A524DA">
              <w:rPr>
                <w:rFonts w:cs="Arial"/>
                <w:color w:val="000000" w:themeColor="text1"/>
              </w:rPr>
              <w:t xml:space="preserve">and numeracy </w:t>
            </w:r>
            <w:r w:rsidR="00065B6C" w:rsidRPr="00065B6C">
              <w:rPr>
                <w:rFonts w:cs="Arial"/>
                <w:color w:val="000000" w:themeColor="text1"/>
              </w:rPr>
              <w:t xml:space="preserve">have been observed within the mainstream pupils who </w:t>
            </w:r>
            <w:r w:rsidR="00FE48A9">
              <w:rPr>
                <w:rFonts w:cs="Arial"/>
                <w:color w:val="000000" w:themeColor="text1"/>
              </w:rPr>
              <w:t xml:space="preserve">were </w:t>
            </w:r>
            <w:r w:rsidR="00065B6C" w:rsidRPr="00065B6C">
              <w:rPr>
                <w:rFonts w:cs="Arial"/>
                <w:color w:val="000000" w:themeColor="text1"/>
              </w:rPr>
              <w:t>all fully engaged in their learning.</w:t>
            </w:r>
          </w:p>
          <w:p w14:paraId="48FEA41C" w14:textId="4CC254F3" w:rsidR="00BB2CA7" w:rsidRPr="005402BF" w:rsidRDefault="00B378EB" w:rsidP="00FE48A9">
            <w:pPr>
              <w:spacing w:line="276" w:lineRule="auto"/>
              <w:rPr>
                <w:rFonts w:cs="Arial"/>
                <w:color w:val="000000" w:themeColor="text1"/>
              </w:rPr>
            </w:pPr>
            <w:r>
              <w:rPr>
                <w:color w:val="000000"/>
              </w:rPr>
              <w:t>We have a</w:t>
            </w:r>
            <w:r w:rsidRPr="00D84ADE">
              <w:rPr>
                <w:color w:val="000000"/>
              </w:rPr>
              <w:t xml:space="preserve"> strategic plan</w:t>
            </w:r>
            <w:r w:rsidR="00F64CA4">
              <w:rPr>
                <w:color w:val="000000"/>
              </w:rPr>
              <w:t xml:space="preserve"> in place for the roll out of i</w:t>
            </w:r>
            <w:r w:rsidRPr="00D84ADE">
              <w:rPr>
                <w:color w:val="000000"/>
              </w:rPr>
              <w:t>Pads scheduled to take place in Autumn</w:t>
            </w:r>
            <w:r>
              <w:rPr>
                <w:color w:val="000000"/>
              </w:rPr>
              <w:t xml:space="preserve"> as part of the Connected Learning programme</w:t>
            </w:r>
            <w:r w:rsidRPr="00D84ADE">
              <w:rPr>
                <w:color w:val="000000"/>
              </w:rPr>
              <w:t>.</w:t>
            </w:r>
            <w:r w:rsidR="00BB2CA7" w:rsidRPr="00BB2CA7">
              <w:rPr>
                <w:rFonts w:cs="Arial"/>
                <w:color w:val="000000" w:themeColor="text1"/>
              </w:rPr>
              <w:t xml:space="preserve"> Almost all staff and pupils </w:t>
            </w:r>
            <w:r w:rsidR="00FE48A9">
              <w:rPr>
                <w:rFonts w:cs="Arial"/>
                <w:color w:val="000000" w:themeColor="text1"/>
              </w:rPr>
              <w:t xml:space="preserve">became </w:t>
            </w:r>
            <w:r w:rsidR="00BB2CA7" w:rsidRPr="00BB2CA7">
              <w:rPr>
                <w:rFonts w:cs="Arial"/>
                <w:color w:val="000000" w:themeColor="text1"/>
              </w:rPr>
              <w:t>more familiar using Apple technolog</w:t>
            </w:r>
            <w:r w:rsidR="00794537">
              <w:rPr>
                <w:rFonts w:cs="Arial"/>
                <w:color w:val="000000" w:themeColor="text1"/>
              </w:rPr>
              <w:t xml:space="preserve">y and pupils led </w:t>
            </w:r>
            <w:r w:rsidR="00794537" w:rsidRPr="005402BF">
              <w:rPr>
                <w:rFonts w:cs="Arial"/>
                <w:color w:val="000000" w:themeColor="text1"/>
              </w:rPr>
              <w:t>workshops for p</w:t>
            </w:r>
            <w:r w:rsidR="00BB2CA7" w:rsidRPr="005402BF">
              <w:rPr>
                <w:rFonts w:cs="Arial"/>
                <w:color w:val="000000" w:themeColor="text1"/>
              </w:rPr>
              <w:t>arents, teachers and support staff.</w:t>
            </w:r>
          </w:p>
          <w:p w14:paraId="504D3BA4" w14:textId="32EB76E7" w:rsidR="00B25806" w:rsidRPr="005402BF" w:rsidRDefault="00B25806" w:rsidP="009D1C95">
            <w:pPr>
              <w:tabs>
                <w:tab w:val="left" w:pos="1600"/>
              </w:tabs>
              <w:spacing w:line="276" w:lineRule="auto"/>
              <w:ind w:left="284" w:hanging="284"/>
              <w:jc w:val="both"/>
              <w:rPr>
                <w:rFonts w:cs="Arial"/>
                <w:color w:val="000000" w:themeColor="text1"/>
              </w:rPr>
            </w:pPr>
            <w:r w:rsidRPr="005402BF">
              <w:rPr>
                <w:rFonts w:cs="Arial"/>
                <w:color w:val="000000" w:themeColor="text1"/>
              </w:rPr>
              <w:t>Pupils</w:t>
            </w:r>
            <w:r w:rsidR="00FE48A9" w:rsidRPr="005402BF">
              <w:rPr>
                <w:rFonts w:cs="Arial"/>
                <w:color w:val="000000" w:themeColor="text1"/>
              </w:rPr>
              <w:t xml:space="preserve"> a</w:t>
            </w:r>
            <w:r w:rsidRPr="005402BF">
              <w:rPr>
                <w:rFonts w:cs="Arial"/>
                <w:color w:val="000000" w:themeColor="text1"/>
              </w:rPr>
              <w:t xml:space="preserve">re encouraged to lead at all levels. There is an active pupil council; house captains and vice </w:t>
            </w:r>
          </w:p>
          <w:p w14:paraId="33D4AE83" w14:textId="16C56CCA" w:rsidR="00B25806" w:rsidRPr="005402BF" w:rsidRDefault="00B25806" w:rsidP="00A524DA">
            <w:pPr>
              <w:tabs>
                <w:tab w:val="left" w:pos="1600"/>
              </w:tabs>
              <w:spacing w:line="276" w:lineRule="auto"/>
              <w:ind w:left="-18" w:firstLine="18"/>
              <w:jc w:val="both"/>
              <w:rPr>
                <w:rFonts w:cs="Arial"/>
                <w:color w:val="000000" w:themeColor="text1"/>
              </w:rPr>
            </w:pPr>
            <w:r w:rsidRPr="005402BF">
              <w:rPr>
                <w:rFonts w:cs="Arial"/>
                <w:color w:val="000000" w:themeColor="text1"/>
              </w:rPr>
              <w:t>captains; sports leaders; volunt</w:t>
            </w:r>
            <w:r w:rsidR="00A524DA">
              <w:rPr>
                <w:rFonts w:cs="Arial"/>
                <w:color w:val="000000" w:themeColor="text1"/>
              </w:rPr>
              <w:t>eering</w:t>
            </w:r>
            <w:r w:rsidRPr="005402BF">
              <w:rPr>
                <w:rFonts w:cs="Arial"/>
                <w:color w:val="000000" w:themeColor="text1"/>
              </w:rPr>
              <w:t xml:space="preserve"> classes; both long and short term work experience </w:t>
            </w:r>
            <w:r w:rsidR="00A524DA">
              <w:rPr>
                <w:rFonts w:cs="Arial"/>
                <w:color w:val="000000" w:themeColor="text1"/>
              </w:rPr>
              <w:t xml:space="preserve">opportunities; weekly </w:t>
            </w:r>
            <w:r w:rsidRPr="005402BF">
              <w:rPr>
                <w:rFonts w:cs="Arial"/>
                <w:color w:val="000000" w:themeColor="text1"/>
              </w:rPr>
              <w:t>college placements for all S5 and S6 pupils; voc</w:t>
            </w:r>
            <w:r w:rsidR="00794537" w:rsidRPr="005402BF">
              <w:rPr>
                <w:rFonts w:cs="Arial"/>
                <w:color w:val="000000" w:themeColor="text1"/>
              </w:rPr>
              <w:t>ational classes for all S3 and S4</w:t>
            </w:r>
            <w:r w:rsidR="00A524DA">
              <w:rPr>
                <w:rFonts w:cs="Arial"/>
                <w:color w:val="000000" w:themeColor="text1"/>
              </w:rPr>
              <w:t xml:space="preserve"> </w:t>
            </w:r>
            <w:r w:rsidR="00794537" w:rsidRPr="005402BF">
              <w:rPr>
                <w:rFonts w:cs="Arial"/>
                <w:color w:val="000000" w:themeColor="text1"/>
              </w:rPr>
              <w:t>pupils and inter</w:t>
            </w:r>
            <w:r w:rsidRPr="005402BF">
              <w:rPr>
                <w:rFonts w:cs="Arial"/>
                <w:color w:val="000000" w:themeColor="text1"/>
              </w:rPr>
              <w:t>disciplinary learning in S1 and S2.</w:t>
            </w:r>
          </w:p>
          <w:p w14:paraId="56B43853" w14:textId="0E3D4234" w:rsidR="00B25806" w:rsidRDefault="00B25806" w:rsidP="009D1C95">
            <w:pPr>
              <w:tabs>
                <w:tab w:val="left" w:pos="1600"/>
              </w:tabs>
              <w:spacing w:before="60" w:line="276" w:lineRule="auto"/>
              <w:rPr>
                <w:rFonts w:cs="Arial"/>
                <w:color w:val="000000" w:themeColor="text1"/>
              </w:rPr>
            </w:pPr>
            <w:r w:rsidRPr="005402BF">
              <w:rPr>
                <w:rFonts w:cs="Arial"/>
                <w:color w:val="000000" w:themeColor="text1"/>
              </w:rPr>
              <w:t>We have been increasing parent engagement by using PEF money to subsidise transport costs and have started an ASD parent</w:t>
            </w:r>
            <w:r w:rsidR="00794537" w:rsidRPr="005402BF">
              <w:rPr>
                <w:rFonts w:cs="Arial"/>
                <w:color w:val="000000" w:themeColor="text1"/>
              </w:rPr>
              <w:t xml:space="preserve"> support</w:t>
            </w:r>
            <w:r w:rsidRPr="005402BF">
              <w:rPr>
                <w:rFonts w:cs="Arial"/>
                <w:color w:val="000000" w:themeColor="text1"/>
              </w:rPr>
              <w:t xml:space="preserve"> group that will be continued next year. </w:t>
            </w:r>
          </w:p>
          <w:p w14:paraId="5AFFABC5" w14:textId="77777777" w:rsidR="005402BF" w:rsidRPr="005402BF" w:rsidRDefault="005402BF" w:rsidP="009D1C95">
            <w:pPr>
              <w:tabs>
                <w:tab w:val="left" w:pos="1600"/>
              </w:tabs>
              <w:spacing w:before="60" w:line="276" w:lineRule="auto"/>
              <w:rPr>
                <w:rFonts w:cs="Arial"/>
                <w:color w:val="000000" w:themeColor="text1"/>
              </w:rPr>
            </w:pPr>
          </w:p>
          <w:p w14:paraId="5A5BDEF3" w14:textId="77777777" w:rsidR="00734C94" w:rsidRPr="005402BF" w:rsidRDefault="00734C94" w:rsidP="00FE48A9">
            <w:pPr>
              <w:tabs>
                <w:tab w:val="left" w:pos="1600"/>
              </w:tabs>
              <w:spacing w:line="276" w:lineRule="auto"/>
              <w:rPr>
                <w:rFonts w:cs="Arial"/>
                <w:b/>
                <w:color w:val="000000" w:themeColor="text1"/>
                <w:u w:val="single"/>
              </w:rPr>
            </w:pPr>
            <w:r w:rsidRPr="005402BF">
              <w:rPr>
                <w:rFonts w:cs="Arial"/>
                <w:b/>
                <w:color w:val="000000" w:themeColor="text1"/>
                <w:u w:val="single"/>
              </w:rPr>
              <w:lastRenderedPageBreak/>
              <w:t>Learning, teaching and Assessment</w:t>
            </w:r>
          </w:p>
          <w:p w14:paraId="1784C494" w14:textId="2EEB4352" w:rsidR="00866031" w:rsidRPr="005402BF" w:rsidRDefault="00CE0AAD" w:rsidP="00FE48A9">
            <w:pPr>
              <w:spacing w:line="276" w:lineRule="auto"/>
              <w:rPr>
                <w:rFonts w:cs="Arial"/>
                <w:color w:val="000000" w:themeColor="text1"/>
              </w:rPr>
            </w:pPr>
            <w:r w:rsidRPr="005402BF">
              <w:rPr>
                <w:rFonts w:cs="Arial"/>
                <w:color w:val="000000" w:themeColor="text1"/>
              </w:rPr>
              <w:t>We have started to improve our</w:t>
            </w:r>
            <w:r w:rsidR="00631CA1" w:rsidRPr="005402BF">
              <w:rPr>
                <w:rFonts w:cs="Arial"/>
                <w:color w:val="000000" w:themeColor="text1"/>
              </w:rPr>
              <w:t xml:space="preserve"> planning and </w:t>
            </w:r>
            <w:r w:rsidRPr="005402BF">
              <w:rPr>
                <w:rFonts w:cs="Arial"/>
                <w:color w:val="000000" w:themeColor="text1"/>
              </w:rPr>
              <w:t>tracking procedures to reflect Ed</w:t>
            </w:r>
            <w:r w:rsidR="00FE48A9" w:rsidRPr="005402BF">
              <w:rPr>
                <w:rFonts w:cs="Arial"/>
                <w:color w:val="000000" w:themeColor="text1"/>
              </w:rPr>
              <w:t>ucation</w:t>
            </w:r>
            <w:r w:rsidRPr="005402BF">
              <w:rPr>
                <w:rFonts w:cs="Arial"/>
                <w:color w:val="000000" w:themeColor="text1"/>
              </w:rPr>
              <w:t xml:space="preserve"> Scotland curricular bench marks and HGIOS 4</w:t>
            </w:r>
            <w:r w:rsidR="00631CA1" w:rsidRPr="005402BF">
              <w:rPr>
                <w:rFonts w:cs="Arial"/>
                <w:color w:val="000000" w:themeColor="text1"/>
              </w:rPr>
              <w:t xml:space="preserve"> </w:t>
            </w:r>
            <w:r w:rsidR="00FE48A9" w:rsidRPr="005402BF">
              <w:rPr>
                <w:rFonts w:cs="Arial"/>
                <w:color w:val="000000" w:themeColor="text1"/>
              </w:rPr>
              <w:t xml:space="preserve">in order to </w:t>
            </w:r>
            <w:r w:rsidR="00631CA1" w:rsidRPr="005402BF">
              <w:rPr>
                <w:rFonts w:cs="Arial"/>
                <w:color w:val="000000" w:themeColor="text1"/>
              </w:rPr>
              <w:t>more effectively monitor individual pupils’ progress.</w:t>
            </w:r>
            <w:r w:rsidR="00FE48A9" w:rsidRPr="005402BF">
              <w:rPr>
                <w:rFonts w:cs="Arial"/>
                <w:color w:val="000000" w:themeColor="text1"/>
              </w:rPr>
              <w:t xml:space="preserve"> </w:t>
            </w:r>
            <w:r w:rsidR="00AC311D" w:rsidRPr="005402BF">
              <w:rPr>
                <w:rFonts w:cs="Arial"/>
                <w:color w:val="000000" w:themeColor="text1"/>
              </w:rPr>
              <w:t xml:space="preserve">Pupil assessment takes place in a range of contexts and is very much part of teachers’ planning. This year, we have been involved in the norming exercise where </w:t>
            </w:r>
            <w:r w:rsidR="00A524DA">
              <w:rPr>
                <w:rFonts w:cs="Arial"/>
                <w:color w:val="000000" w:themeColor="text1"/>
              </w:rPr>
              <w:t xml:space="preserve">some of our </w:t>
            </w:r>
            <w:r w:rsidR="00AC311D" w:rsidRPr="005402BF">
              <w:rPr>
                <w:rFonts w:cs="Arial"/>
                <w:color w:val="000000" w:themeColor="text1"/>
              </w:rPr>
              <w:t>S3 pupils took part in the new SNSA electronic assessment.</w:t>
            </w:r>
          </w:p>
          <w:p w14:paraId="2759ACBC" w14:textId="2F72FF57" w:rsidR="0021446C" w:rsidRPr="0021446C" w:rsidRDefault="00065B6C" w:rsidP="004105EC">
            <w:pPr>
              <w:spacing w:line="276" w:lineRule="auto"/>
              <w:rPr>
                <w:rFonts w:cs="Arial"/>
                <w:color w:val="000000" w:themeColor="text1"/>
              </w:rPr>
            </w:pPr>
            <w:r w:rsidRPr="0021446C">
              <w:rPr>
                <w:rFonts w:cs="Arial"/>
                <w:color w:val="000000" w:themeColor="text1"/>
              </w:rPr>
              <w:t xml:space="preserve">We </w:t>
            </w:r>
            <w:r w:rsidR="00FE48A9">
              <w:rPr>
                <w:rFonts w:cs="Arial"/>
                <w:color w:val="000000" w:themeColor="text1"/>
              </w:rPr>
              <w:t xml:space="preserve">now </w:t>
            </w:r>
            <w:r w:rsidR="004105EC">
              <w:rPr>
                <w:rFonts w:cs="Arial"/>
                <w:color w:val="000000" w:themeColor="text1"/>
              </w:rPr>
              <w:t xml:space="preserve">have </w:t>
            </w:r>
            <w:r w:rsidR="0021446C" w:rsidRPr="0021446C">
              <w:rPr>
                <w:rFonts w:cs="Arial"/>
                <w:color w:val="000000" w:themeColor="text1"/>
              </w:rPr>
              <w:t>an</w:t>
            </w:r>
            <w:r w:rsidRPr="0021446C">
              <w:rPr>
                <w:rFonts w:cs="Arial"/>
                <w:color w:val="000000" w:themeColor="text1"/>
              </w:rPr>
              <w:t xml:space="preserve"> </w:t>
            </w:r>
            <w:r w:rsidR="005402BF">
              <w:rPr>
                <w:rFonts w:cs="Arial"/>
                <w:color w:val="000000" w:themeColor="text1"/>
              </w:rPr>
              <w:t xml:space="preserve">array of </w:t>
            </w:r>
            <w:r w:rsidR="00866031" w:rsidRPr="0021446C">
              <w:rPr>
                <w:rFonts w:cs="Arial"/>
                <w:color w:val="000000" w:themeColor="text1"/>
              </w:rPr>
              <w:t xml:space="preserve">SQA </w:t>
            </w:r>
            <w:r w:rsidR="005402BF">
              <w:rPr>
                <w:rFonts w:cs="Arial"/>
                <w:color w:val="000000" w:themeColor="text1"/>
              </w:rPr>
              <w:t xml:space="preserve">policies, approved and applauded by SQA, </w:t>
            </w:r>
            <w:r w:rsidR="0021446C" w:rsidRPr="0021446C">
              <w:rPr>
                <w:rFonts w:cs="Arial"/>
                <w:color w:val="000000" w:themeColor="text1"/>
              </w:rPr>
              <w:t>dem</w:t>
            </w:r>
            <w:r w:rsidR="0021446C">
              <w:rPr>
                <w:rFonts w:cs="Arial"/>
                <w:color w:val="000000" w:themeColor="text1"/>
              </w:rPr>
              <w:t>onst</w:t>
            </w:r>
            <w:r w:rsidR="0021446C" w:rsidRPr="0021446C">
              <w:rPr>
                <w:rFonts w:cs="Arial"/>
                <w:color w:val="000000" w:themeColor="text1"/>
              </w:rPr>
              <w:t>r</w:t>
            </w:r>
            <w:r w:rsidR="0021446C">
              <w:rPr>
                <w:rFonts w:cs="Arial"/>
                <w:color w:val="000000" w:themeColor="text1"/>
              </w:rPr>
              <w:t>a</w:t>
            </w:r>
            <w:r w:rsidR="005402BF">
              <w:rPr>
                <w:rFonts w:cs="Arial"/>
                <w:color w:val="000000" w:themeColor="text1"/>
              </w:rPr>
              <w:t>ting</w:t>
            </w:r>
            <w:r w:rsidR="0021446C" w:rsidRPr="0021446C">
              <w:rPr>
                <w:rFonts w:cs="Arial"/>
                <w:color w:val="000000" w:themeColor="text1"/>
              </w:rPr>
              <w:t xml:space="preserve"> rigorous and robust procedures for </w:t>
            </w:r>
            <w:r w:rsidR="0021446C" w:rsidRPr="005402BF">
              <w:rPr>
                <w:rFonts w:cs="Arial"/>
                <w:color w:val="000000" w:themeColor="text1"/>
              </w:rPr>
              <w:t xml:space="preserve">internal verification </w:t>
            </w:r>
            <w:r w:rsidR="00AC311D" w:rsidRPr="005402BF">
              <w:rPr>
                <w:rFonts w:cs="Arial"/>
                <w:color w:val="000000" w:themeColor="text1"/>
              </w:rPr>
              <w:t>ensuring pupils are progressing and achieving and that national standards are being met</w:t>
            </w:r>
            <w:r w:rsidR="0098126C" w:rsidRPr="005402BF">
              <w:rPr>
                <w:rFonts w:cs="Arial"/>
                <w:color w:val="000000" w:themeColor="text1"/>
              </w:rPr>
              <w:t xml:space="preserve">. </w:t>
            </w:r>
          </w:p>
          <w:p w14:paraId="0209E778" w14:textId="128274A3" w:rsidR="00AC311D" w:rsidRDefault="0098126C" w:rsidP="0022044E">
            <w:pPr>
              <w:spacing w:line="276" w:lineRule="auto"/>
              <w:rPr>
                <w:rFonts w:cs="Arial"/>
                <w:color w:val="7030A0"/>
              </w:rPr>
            </w:pPr>
            <w:r w:rsidRPr="0098126C">
              <w:rPr>
                <w:rFonts w:cs="Arial"/>
                <w:color w:val="000000" w:themeColor="text1"/>
              </w:rPr>
              <w:t>Almost all our c</w:t>
            </w:r>
            <w:r w:rsidR="00866031" w:rsidRPr="0098126C">
              <w:rPr>
                <w:rFonts w:cs="Arial"/>
                <w:color w:val="000000" w:themeColor="text1"/>
              </w:rPr>
              <w:t xml:space="preserve">lassrooms are resourced with ASD friendly symbols and signage to allow pupils more autonomy of their </w:t>
            </w:r>
            <w:r w:rsidR="005402BF">
              <w:rPr>
                <w:rFonts w:cs="Arial"/>
                <w:color w:val="000000" w:themeColor="text1"/>
              </w:rPr>
              <w:t xml:space="preserve">learning </w:t>
            </w:r>
            <w:r w:rsidR="00866031" w:rsidRPr="0098126C">
              <w:rPr>
                <w:rFonts w:cs="Arial"/>
                <w:color w:val="000000" w:themeColor="text1"/>
              </w:rPr>
              <w:t>areas. Lessons are paced and differentiated to meet the needs</w:t>
            </w:r>
            <w:r>
              <w:rPr>
                <w:rFonts w:cs="Arial"/>
                <w:color w:val="000000" w:themeColor="text1"/>
              </w:rPr>
              <w:t xml:space="preserve"> of</w:t>
            </w:r>
            <w:r w:rsidR="00866031" w:rsidRPr="0098126C">
              <w:rPr>
                <w:rFonts w:cs="Arial"/>
                <w:color w:val="000000" w:themeColor="text1"/>
              </w:rPr>
              <w:t xml:space="preserve"> </w:t>
            </w:r>
            <w:r>
              <w:rPr>
                <w:rFonts w:cs="Arial"/>
                <w:color w:val="000000" w:themeColor="text1"/>
              </w:rPr>
              <w:t xml:space="preserve">all our pupils and there are </w:t>
            </w:r>
            <w:r w:rsidR="00866031" w:rsidRPr="0098126C">
              <w:rPr>
                <w:rFonts w:cs="Arial"/>
                <w:color w:val="000000" w:themeColor="text1"/>
              </w:rPr>
              <w:t>quiet areas</w:t>
            </w:r>
            <w:r w:rsidR="00A524DA">
              <w:rPr>
                <w:rFonts w:cs="Arial"/>
                <w:color w:val="000000" w:themeColor="text1"/>
              </w:rPr>
              <w:t>, including a sensory room,</w:t>
            </w:r>
            <w:r>
              <w:rPr>
                <w:rFonts w:cs="Arial"/>
                <w:color w:val="000000" w:themeColor="text1"/>
              </w:rPr>
              <w:t xml:space="preserve"> for those pupils needing some time out.</w:t>
            </w:r>
          </w:p>
          <w:p w14:paraId="45B5192B" w14:textId="34EBF578" w:rsidR="00CE0AAD" w:rsidRPr="005402BF" w:rsidRDefault="00CE0AAD" w:rsidP="0022044E">
            <w:pPr>
              <w:spacing w:line="276" w:lineRule="auto"/>
              <w:rPr>
                <w:rFonts w:cs="Arial"/>
                <w:color w:val="000000" w:themeColor="text1"/>
              </w:rPr>
            </w:pPr>
            <w:r w:rsidRPr="005402BF">
              <w:rPr>
                <w:rFonts w:cs="Arial"/>
                <w:color w:val="000000" w:themeColor="text1"/>
              </w:rPr>
              <w:t>Parents and carers are invited to meet teachers both through parents’ evening</w:t>
            </w:r>
            <w:r w:rsidR="00F64CA4">
              <w:rPr>
                <w:rFonts w:cs="Arial"/>
                <w:color w:val="000000" w:themeColor="text1"/>
              </w:rPr>
              <w:t>s</w:t>
            </w:r>
            <w:r w:rsidRPr="005402BF">
              <w:rPr>
                <w:rFonts w:cs="Arial"/>
                <w:color w:val="000000" w:themeColor="text1"/>
              </w:rPr>
              <w:t xml:space="preserve"> and an open evening. Pupil progress is reported through interim and full reports</w:t>
            </w:r>
            <w:r w:rsidR="00F64CA4">
              <w:rPr>
                <w:rFonts w:cs="Arial"/>
                <w:color w:val="000000" w:themeColor="text1"/>
              </w:rPr>
              <w:t>,</w:t>
            </w:r>
            <w:r w:rsidRPr="005402BF">
              <w:rPr>
                <w:rFonts w:cs="Arial"/>
                <w:color w:val="000000" w:themeColor="text1"/>
              </w:rPr>
              <w:t xml:space="preserve"> and learning logs. The school has an open door policy at all times and </w:t>
            </w:r>
            <w:r w:rsidR="00631CA1" w:rsidRPr="005402BF">
              <w:rPr>
                <w:rFonts w:cs="Arial"/>
                <w:color w:val="000000" w:themeColor="text1"/>
              </w:rPr>
              <w:t>o</w:t>
            </w:r>
            <w:r w:rsidR="00F911D6" w:rsidRPr="005402BF">
              <w:rPr>
                <w:rFonts w:cs="Arial"/>
                <w:color w:val="000000" w:themeColor="text1"/>
              </w:rPr>
              <w:t xml:space="preserve">ur increased </w:t>
            </w:r>
            <w:r w:rsidR="00F911D6" w:rsidRPr="00BB2CA7">
              <w:rPr>
                <w:rFonts w:cs="Arial"/>
                <w:color w:val="000000" w:themeColor="text1"/>
              </w:rPr>
              <w:t xml:space="preserve">use of social media, especially Facebook, has improved home / school communications and </w:t>
            </w:r>
            <w:r w:rsidR="00631CA1">
              <w:rPr>
                <w:rFonts w:cs="Arial"/>
                <w:color w:val="000000" w:themeColor="text1"/>
              </w:rPr>
              <w:t xml:space="preserve">proved to be </w:t>
            </w:r>
            <w:r w:rsidR="00F911D6" w:rsidRPr="00BB2CA7">
              <w:rPr>
                <w:rFonts w:cs="Arial"/>
                <w:color w:val="000000" w:themeColor="text1"/>
              </w:rPr>
              <w:t xml:space="preserve">a </w:t>
            </w:r>
            <w:r w:rsidR="00F911D6" w:rsidRPr="005402BF">
              <w:rPr>
                <w:rFonts w:cs="Arial"/>
                <w:color w:val="000000" w:themeColor="text1"/>
              </w:rPr>
              <w:t>very effect</w:t>
            </w:r>
            <w:r w:rsidR="005402BF">
              <w:rPr>
                <w:rFonts w:cs="Arial"/>
                <w:color w:val="000000" w:themeColor="text1"/>
              </w:rPr>
              <w:t>ive</w:t>
            </w:r>
            <w:r w:rsidR="00F911D6" w:rsidRPr="005402BF">
              <w:rPr>
                <w:rFonts w:cs="Arial"/>
                <w:color w:val="000000" w:themeColor="text1"/>
              </w:rPr>
              <w:t xml:space="preserve"> way of keeping families informed of school events</w:t>
            </w:r>
            <w:r w:rsidR="00FE48A9" w:rsidRPr="005402BF">
              <w:rPr>
                <w:rFonts w:cs="Arial"/>
                <w:color w:val="000000" w:themeColor="text1"/>
              </w:rPr>
              <w:t>.</w:t>
            </w:r>
          </w:p>
          <w:p w14:paraId="4F936CAC" w14:textId="3B037B0B" w:rsidR="00CE0AAD" w:rsidRPr="005402BF" w:rsidRDefault="00CE0AAD" w:rsidP="0022044E">
            <w:pPr>
              <w:tabs>
                <w:tab w:val="left" w:pos="1600"/>
              </w:tabs>
              <w:spacing w:line="276" w:lineRule="auto"/>
              <w:rPr>
                <w:rFonts w:cs="Arial"/>
                <w:color w:val="000000" w:themeColor="text1"/>
              </w:rPr>
            </w:pPr>
            <w:r w:rsidRPr="005402BF">
              <w:rPr>
                <w:rFonts w:cs="Arial"/>
                <w:color w:val="000000" w:themeColor="text1"/>
              </w:rPr>
              <w:t>We use digital learning and multi-media at all opportunities to e</w:t>
            </w:r>
            <w:r w:rsidR="00AC311D" w:rsidRPr="005402BF">
              <w:rPr>
                <w:rFonts w:cs="Arial"/>
                <w:color w:val="000000" w:themeColor="text1"/>
              </w:rPr>
              <w:t xml:space="preserve">nhance lessons and we </w:t>
            </w:r>
            <w:r w:rsidRPr="005402BF">
              <w:rPr>
                <w:rFonts w:cs="Arial"/>
                <w:color w:val="000000" w:themeColor="text1"/>
              </w:rPr>
              <w:t xml:space="preserve">recently won an award at the Glasgow Improvement </w:t>
            </w:r>
            <w:r w:rsidR="00DD6CC8" w:rsidRPr="005402BF">
              <w:rPr>
                <w:rFonts w:cs="Arial"/>
                <w:color w:val="000000" w:themeColor="text1"/>
              </w:rPr>
              <w:t xml:space="preserve">Challenge </w:t>
            </w:r>
            <w:r w:rsidRPr="005402BF">
              <w:rPr>
                <w:rFonts w:cs="Arial"/>
                <w:color w:val="000000" w:themeColor="text1"/>
              </w:rPr>
              <w:t>film</w:t>
            </w:r>
            <w:r w:rsidR="00DD6CC8" w:rsidRPr="005402BF">
              <w:rPr>
                <w:rFonts w:cs="Arial"/>
                <w:color w:val="000000" w:themeColor="text1"/>
              </w:rPr>
              <w:t xml:space="preserve"> festival</w:t>
            </w:r>
            <w:r w:rsidR="00AC311D" w:rsidRPr="005402BF">
              <w:rPr>
                <w:rFonts w:cs="Arial"/>
                <w:color w:val="000000" w:themeColor="text1"/>
              </w:rPr>
              <w:t>. O</w:t>
            </w:r>
            <w:r w:rsidRPr="005402BF">
              <w:rPr>
                <w:rFonts w:cs="Arial"/>
                <w:color w:val="000000" w:themeColor="text1"/>
              </w:rPr>
              <w:t>ur radio station has also been invaluable in allowing pupils w</w:t>
            </w:r>
            <w:r w:rsidR="00631CA1" w:rsidRPr="005402BF">
              <w:rPr>
                <w:rFonts w:cs="Arial"/>
                <w:color w:val="000000" w:themeColor="text1"/>
              </w:rPr>
              <w:t>ith communication difficulties</w:t>
            </w:r>
            <w:r w:rsidRPr="005402BF">
              <w:rPr>
                <w:rFonts w:cs="Arial"/>
                <w:color w:val="000000" w:themeColor="text1"/>
              </w:rPr>
              <w:t xml:space="preserve"> to </w:t>
            </w:r>
            <w:r w:rsidR="00FE48A9" w:rsidRPr="005402BF">
              <w:rPr>
                <w:rFonts w:cs="Arial"/>
                <w:color w:val="000000" w:themeColor="text1"/>
              </w:rPr>
              <w:t xml:space="preserve">speak out </w:t>
            </w:r>
            <w:r w:rsidRPr="005402BF">
              <w:rPr>
                <w:rFonts w:cs="Arial"/>
                <w:color w:val="000000" w:themeColor="text1"/>
              </w:rPr>
              <w:t>and grow in confidence.</w:t>
            </w:r>
          </w:p>
          <w:p w14:paraId="7FDE354C" w14:textId="4C859061" w:rsidR="00734C94" w:rsidRDefault="00F911D6" w:rsidP="005402BF">
            <w:pPr>
              <w:tabs>
                <w:tab w:val="left" w:pos="1600"/>
              </w:tabs>
              <w:spacing w:line="276" w:lineRule="auto"/>
              <w:rPr>
                <w:rFonts w:cs="Arial"/>
              </w:rPr>
            </w:pPr>
            <w:r w:rsidRPr="00FE48A9">
              <w:rPr>
                <w:rFonts w:cs="Arial"/>
                <w:color w:val="000000" w:themeColor="text1"/>
              </w:rPr>
              <w:t xml:space="preserve">We encourage all our pupils to try new and unfamiliar experiences and this year our residential opportunities included </w:t>
            </w:r>
            <w:proofErr w:type="spellStart"/>
            <w:r w:rsidRPr="00FE48A9">
              <w:rPr>
                <w:rFonts w:cs="Arial"/>
                <w:color w:val="000000" w:themeColor="text1"/>
              </w:rPr>
              <w:t>Blairvadach</w:t>
            </w:r>
            <w:proofErr w:type="spellEnd"/>
            <w:r w:rsidRPr="00FE48A9">
              <w:rPr>
                <w:rFonts w:cs="Arial"/>
                <w:color w:val="000000" w:themeColor="text1"/>
              </w:rPr>
              <w:t xml:space="preserve"> outdoor centre, Germany</w:t>
            </w:r>
            <w:r w:rsidR="00641869" w:rsidRPr="00FE48A9">
              <w:rPr>
                <w:rFonts w:cs="Arial"/>
                <w:color w:val="000000" w:themeColor="text1"/>
              </w:rPr>
              <w:t xml:space="preserve"> (through our partnership with a school in Germany and ERASMUS funding)</w:t>
            </w:r>
            <w:r w:rsidRPr="00FE48A9">
              <w:rPr>
                <w:rFonts w:cs="Arial"/>
                <w:color w:val="000000" w:themeColor="text1"/>
              </w:rPr>
              <w:t xml:space="preserve">, Sheffield, </w:t>
            </w:r>
            <w:proofErr w:type="spellStart"/>
            <w:r w:rsidRPr="00FE48A9">
              <w:rPr>
                <w:rFonts w:cs="Arial"/>
                <w:color w:val="000000" w:themeColor="text1"/>
              </w:rPr>
              <w:t>Aviemore</w:t>
            </w:r>
            <w:proofErr w:type="spellEnd"/>
            <w:r w:rsidRPr="00FE48A9">
              <w:rPr>
                <w:rFonts w:cs="Arial"/>
                <w:color w:val="000000" w:themeColor="text1"/>
              </w:rPr>
              <w:t xml:space="preserve"> and Liverpool as well as our Duke of Edinburgh camping excursions</w:t>
            </w:r>
            <w:r w:rsidRPr="00F911D6">
              <w:rPr>
                <w:rFonts w:cs="Arial"/>
                <w:color w:val="FF0000"/>
              </w:rPr>
              <w:t>.</w:t>
            </w:r>
            <w:r w:rsidR="0022044E">
              <w:rPr>
                <w:rFonts w:cs="Arial"/>
                <w:color w:val="FF0000"/>
              </w:rPr>
              <w:t xml:space="preserve"> </w:t>
            </w:r>
            <w:r w:rsidR="0022044E">
              <w:rPr>
                <w:rFonts w:cs="Arial"/>
              </w:rPr>
              <w:t>All of t</w:t>
            </w:r>
            <w:r w:rsidR="0022044E" w:rsidRPr="0022044E">
              <w:rPr>
                <w:rFonts w:cs="Arial"/>
              </w:rPr>
              <w:t xml:space="preserve">his has been supported by the funding we received from </w:t>
            </w:r>
            <w:proofErr w:type="spellStart"/>
            <w:r w:rsidR="0022044E" w:rsidRPr="0022044E">
              <w:rPr>
                <w:rFonts w:cs="Arial"/>
              </w:rPr>
              <w:t>Spifox</w:t>
            </w:r>
            <w:proofErr w:type="spellEnd"/>
            <w:r w:rsidR="0022044E" w:rsidRPr="0022044E">
              <w:rPr>
                <w:rFonts w:cs="Arial"/>
              </w:rPr>
              <w:t xml:space="preserve"> </w:t>
            </w:r>
            <w:r w:rsidR="0022044E">
              <w:rPr>
                <w:rFonts w:cs="Arial"/>
              </w:rPr>
              <w:t xml:space="preserve">to buy </w:t>
            </w:r>
            <w:r w:rsidR="0022044E" w:rsidRPr="0022044E">
              <w:rPr>
                <w:rFonts w:cs="Arial"/>
              </w:rPr>
              <w:t>a new minibus.</w:t>
            </w:r>
          </w:p>
          <w:p w14:paraId="03FF798B" w14:textId="77777777" w:rsidR="0022044E" w:rsidRPr="00866031" w:rsidRDefault="0022044E" w:rsidP="005402BF">
            <w:pPr>
              <w:tabs>
                <w:tab w:val="left" w:pos="1600"/>
              </w:tabs>
              <w:spacing w:line="276" w:lineRule="auto"/>
              <w:rPr>
                <w:rFonts w:cs="Arial"/>
                <w:color w:val="FF0000"/>
              </w:rPr>
            </w:pPr>
          </w:p>
          <w:p w14:paraId="0AAF978E" w14:textId="358AA017" w:rsidR="00734C94" w:rsidRPr="00C54392" w:rsidRDefault="00717A51" w:rsidP="009D1C95">
            <w:pPr>
              <w:tabs>
                <w:tab w:val="left" w:pos="1600"/>
              </w:tabs>
              <w:spacing w:line="276" w:lineRule="auto"/>
              <w:rPr>
                <w:rFonts w:cs="Arial"/>
                <w:b/>
                <w:color w:val="000000" w:themeColor="text1"/>
                <w:u w:val="single"/>
              </w:rPr>
            </w:pPr>
            <w:r w:rsidRPr="00C54392">
              <w:rPr>
                <w:rFonts w:cs="Arial"/>
                <w:b/>
                <w:color w:val="000000" w:themeColor="text1"/>
                <w:u w:val="single"/>
              </w:rPr>
              <w:t>Wellbeing</w:t>
            </w:r>
            <w:r w:rsidR="00F83785" w:rsidRPr="00C54392">
              <w:rPr>
                <w:rFonts w:cs="Arial"/>
                <w:b/>
                <w:color w:val="000000" w:themeColor="text1"/>
                <w:u w:val="single"/>
              </w:rPr>
              <w:t>,</w:t>
            </w:r>
            <w:r w:rsidRPr="00C54392">
              <w:rPr>
                <w:rFonts w:cs="Arial"/>
                <w:b/>
                <w:color w:val="000000" w:themeColor="text1"/>
                <w:u w:val="single"/>
              </w:rPr>
              <w:t xml:space="preserve"> equity and inclusion</w:t>
            </w:r>
          </w:p>
          <w:p w14:paraId="636D4B09" w14:textId="25E9DA4C" w:rsidR="00CE0AAD" w:rsidRPr="005402BF" w:rsidRDefault="00CE0AAD" w:rsidP="0022044E">
            <w:pPr>
              <w:spacing w:line="276" w:lineRule="auto"/>
              <w:rPr>
                <w:rFonts w:cs="Arial"/>
                <w:color w:val="000000" w:themeColor="text1"/>
              </w:rPr>
            </w:pPr>
            <w:r w:rsidRPr="005402BF">
              <w:rPr>
                <w:rFonts w:cs="Arial"/>
                <w:color w:val="000000" w:themeColor="text1"/>
              </w:rPr>
              <w:t>Health and wellbeing continue</w:t>
            </w:r>
            <w:r w:rsidR="004105EC" w:rsidRPr="005402BF">
              <w:rPr>
                <w:rFonts w:cs="Arial"/>
                <w:color w:val="000000" w:themeColor="text1"/>
              </w:rPr>
              <w:t>s</w:t>
            </w:r>
            <w:r w:rsidRPr="005402BF">
              <w:rPr>
                <w:rFonts w:cs="Arial"/>
                <w:color w:val="000000" w:themeColor="text1"/>
              </w:rPr>
              <w:t xml:space="preserve"> to be an integral part of improvement planning.</w:t>
            </w:r>
            <w:r w:rsidR="00DD6CC8" w:rsidRPr="005402BF">
              <w:rPr>
                <w:rFonts w:cs="Arial"/>
                <w:color w:val="000000" w:themeColor="text1"/>
              </w:rPr>
              <w:t xml:space="preserve"> There is a daily nurture group</w:t>
            </w:r>
            <w:r w:rsidRPr="005402BF">
              <w:rPr>
                <w:rFonts w:cs="Arial"/>
                <w:color w:val="000000" w:themeColor="text1"/>
              </w:rPr>
              <w:t xml:space="preserve">; weekly fitness sessions; a dance club; football training; mental health awareness day and an internet safety day for pupils and families. </w:t>
            </w:r>
            <w:r w:rsidR="005B0753" w:rsidRPr="005402BF">
              <w:rPr>
                <w:rFonts w:cs="Arial"/>
                <w:color w:val="000000" w:themeColor="text1"/>
              </w:rPr>
              <w:t xml:space="preserve">Due to our successful lottery bid, we now </w:t>
            </w:r>
            <w:r w:rsidR="00866031" w:rsidRPr="005402BF">
              <w:rPr>
                <w:rFonts w:cs="Arial"/>
                <w:color w:val="000000" w:themeColor="text1"/>
              </w:rPr>
              <w:t>have two new fully equipped H</w:t>
            </w:r>
            <w:r w:rsidR="005402BF">
              <w:rPr>
                <w:rFonts w:cs="Arial"/>
                <w:color w:val="000000" w:themeColor="text1"/>
              </w:rPr>
              <w:t>ealth and Wellbeing</w:t>
            </w:r>
            <w:r w:rsidR="00866031" w:rsidRPr="005402BF">
              <w:rPr>
                <w:rFonts w:cs="Arial"/>
                <w:color w:val="000000" w:themeColor="text1"/>
              </w:rPr>
              <w:t xml:space="preserve"> rooms, one with a range of weight and fitness machines and the </w:t>
            </w:r>
            <w:r w:rsidR="00DD6CC8" w:rsidRPr="005402BF">
              <w:rPr>
                <w:rFonts w:cs="Arial"/>
                <w:color w:val="000000" w:themeColor="text1"/>
              </w:rPr>
              <w:t xml:space="preserve">other </w:t>
            </w:r>
            <w:r w:rsidR="00866031" w:rsidRPr="005402BF">
              <w:rPr>
                <w:rFonts w:cs="Arial"/>
                <w:color w:val="000000" w:themeColor="text1"/>
              </w:rPr>
              <w:t xml:space="preserve">for relaxation and yoga sessions. </w:t>
            </w:r>
            <w:r w:rsidR="00C54392" w:rsidRPr="005402BF">
              <w:rPr>
                <w:rFonts w:cs="Arial"/>
                <w:color w:val="000000" w:themeColor="text1"/>
              </w:rPr>
              <w:t xml:space="preserve">Almost all staff and pupils have improved awareness, understanding </w:t>
            </w:r>
            <w:r w:rsidR="00C54392" w:rsidRPr="00C54392">
              <w:rPr>
                <w:rFonts w:cs="Arial"/>
                <w:color w:val="000000" w:themeColor="text1"/>
              </w:rPr>
              <w:t>and levels of fitness due to the regular opportunities to exercise together and access the new fitness resources</w:t>
            </w:r>
            <w:r w:rsidR="004105EC" w:rsidRPr="005402BF">
              <w:rPr>
                <w:rFonts w:cs="Arial"/>
                <w:color w:val="000000" w:themeColor="text1"/>
              </w:rPr>
              <w:t>.</w:t>
            </w:r>
            <w:r w:rsidR="005402BF" w:rsidRPr="005402BF">
              <w:rPr>
                <w:rFonts w:cs="Arial"/>
                <w:color w:val="000000" w:themeColor="text1"/>
              </w:rPr>
              <w:t xml:space="preserve"> </w:t>
            </w:r>
            <w:r w:rsidRPr="005402BF">
              <w:rPr>
                <w:rFonts w:cs="Arial"/>
                <w:color w:val="000000" w:themeColor="text1"/>
              </w:rPr>
              <w:t>We work to ensure that all of our young people feel safe and well cared for with the opportunity to grow and develop into healthy young adu</w:t>
            </w:r>
            <w:r w:rsidR="0022044E" w:rsidRPr="005402BF">
              <w:rPr>
                <w:rFonts w:cs="Arial"/>
                <w:color w:val="000000" w:themeColor="text1"/>
              </w:rPr>
              <w:t>lts</w:t>
            </w:r>
            <w:r w:rsidRPr="005402BF">
              <w:rPr>
                <w:rFonts w:cs="Arial"/>
                <w:color w:val="000000" w:themeColor="text1"/>
              </w:rPr>
              <w:t>. A strong focus this session has been on promoting the principles of LGBT and this was one of the workshops delivered on our H</w:t>
            </w:r>
            <w:r w:rsidR="005402BF">
              <w:rPr>
                <w:rFonts w:cs="Arial"/>
                <w:color w:val="000000" w:themeColor="text1"/>
              </w:rPr>
              <w:t xml:space="preserve">ealth and </w:t>
            </w:r>
            <w:r w:rsidRPr="005402BF">
              <w:rPr>
                <w:rFonts w:cs="Arial"/>
                <w:color w:val="000000" w:themeColor="text1"/>
              </w:rPr>
              <w:t>W</w:t>
            </w:r>
            <w:r w:rsidR="005402BF">
              <w:rPr>
                <w:rFonts w:cs="Arial"/>
                <w:color w:val="000000" w:themeColor="text1"/>
              </w:rPr>
              <w:t>ellbeing</w:t>
            </w:r>
            <w:r w:rsidRPr="005402BF">
              <w:rPr>
                <w:rFonts w:cs="Arial"/>
                <w:color w:val="000000" w:themeColor="text1"/>
              </w:rPr>
              <w:t xml:space="preserve"> day.</w:t>
            </w:r>
          </w:p>
          <w:p w14:paraId="3EC506AB" w14:textId="0560F20D" w:rsidR="00866031" w:rsidRPr="00C54392" w:rsidRDefault="00AC311D" w:rsidP="0022044E">
            <w:pPr>
              <w:spacing w:line="276" w:lineRule="auto"/>
              <w:rPr>
                <w:rFonts w:cs="Arial"/>
                <w:color w:val="000000" w:themeColor="text1"/>
              </w:rPr>
            </w:pPr>
            <w:r>
              <w:rPr>
                <w:rFonts w:cs="Arial"/>
                <w:color w:val="000000" w:themeColor="text1"/>
              </w:rPr>
              <w:t xml:space="preserve">Most of our </w:t>
            </w:r>
            <w:r w:rsidR="00866031" w:rsidRPr="00C54392">
              <w:rPr>
                <w:rFonts w:cs="Arial"/>
                <w:color w:val="000000" w:themeColor="text1"/>
              </w:rPr>
              <w:t>staff and pupils are</w:t>
            </w:r>
            <w:r>
              <w:rPr>
                <w:rFonts w:cs="Arial"/>
                <w:color w:val="000000" w:themeColor="text1"/>
              </w:rPr>
              <w:t xml:space="preserve"> now</w:t>
            </w:r>
            <w:r w:rsidR="00866031" w:rsidRPr="00C54392">
              <w:rPr>
                <w:rFonts w:cs="Arial"/>
                <w:color w:val="000000" w:themeColor="text1"/>
              </w:rPr>
              <w:t xml:space="preserve"> familiar using Makaton as a means of communicati</w:t>
            </w:r>
            <w:r w:rsidR="0022044E">
              <w:rPr>
                <w:rFonts w:cs="Arial"/>
                <w:color w:val="000000" w:themeColor="text1"/>
              </w:rPr>
              <w:t>on</w:t>
            </w:r>
            <w:r w:rsidR="00C54392">
              <w:rPr>
                <w:rFonts w:cs="Arial"/>
                <w:color w:val="000000" w:themeColor="text1"/>
              </w:rPr>
              <w:t xml:space="preserve"> </w:t>
            </w:r>
            <w:r w:rsidR="0022044E">
              <w:rPr>
                <w:rFonts w:cs="Arial"/>
                <w:color w:val="000000" w:themeColor="text1"/>
              </w:rPr>
              <w:t>and t</w:t>
            </w:r>
            <w:r w:rsidR="00866031" w:rsidRPr="00C54392">
              <w:rPr>
                <w:rFonts w:cs="Arial"/>
                <w:color w:val="000000" w:themeColor="text1"/>
              </w:rPr>
              <w:t>ransitions fo</w:t>
            </w:r>
            <w:r w:rsidR="00BB2CA7">
              <w:rPr>
                <w:rFonts w:cs="Arial"/>
                <w:color w:val="000000" w:themeColor="text1"/>
              </w:rPr>
              <w:t xml:space="preserve">r pupils around the school are </w:t>
            </w:r>
            <w:r w:rsidR="00866031" w:rsidRPr="00C54392">
              <w:rPr>
                <w:rFonts w:cs="Arial"/>
                <w:color w:val="000000" w:themeColor="text1"/>
              </w:rPr>
              <w:t>supported</w:t>
            </w:r>
            <w:r w:rsidR="00F64CA4">
              <w:rPr>
                <w:rFonts w:cs="Arial"/>
                <w:color w:val="000000" w:themeColor="text1"/>
              </w:rPr>
              <w:t xml:space="preserve"> through the consistent use of </w:t>
            </w:r>
            <w:proofErr w:type="spellStart"/>
            <w:r w:rsidR="00F64CA4">
              <w:rPr>
                <w:rFonts w:cs="Arial"/>
                <w:color w:val="000000" w:themeColor="text1"/>
              </w:rPr>
              <w:t>B</w:t>
            </w:r>
            <w:r w:rsidR="00866031" w:rsidRPr="00C54392">
              <w:rPr>
                <w:rFonts w:cs="Arial"/>
                <w:color w:val="000000" w:themeColor="text1"/>
              </w:rPr>
              <w:t>oardmaker</w:t>
            </w:r>
            <w:proofErr w:type="spellEnd"/>
            <w:r w:rsidR="00866031" w:rsidRPr="00C54392">
              <w:rPr>
                <w:rFonts w:cs="Arial"/>
                <w:color w:val="000000" w:themeColor="text1"/>
              </w:rPr>
              <w:t xml:space="preserve"> symbols, signage and prompts</w:t>
            </w:r>
            <w:r w:rsidR="00C54392">
              <w:rPr>
                <w:rFonts w:cs="Arial"/>
                <w:color w:val="000000" w:themeColor="text1"/>
              </w:rPr>
              <w:t>.</w:t>
            </w:r>
            <w:r w:rsidR="00DD6CC8">
              <w:rPr>
                <w:rFonts w:cs="Arial"/>
                <w:color w:val="000000" w:themeColor="text1"/>
              </w:rPr>
              <w:t xml:space="preserve"> </w:t>
            </w:r>
            <w:r w:rsidR="00C54392">
              <w:rPr>
                <w:rFonts w:cs="Arial"/>
                <w:color w:val="000000" w:themeColor="text1"/>
              </w:rPr>
              <w:t>The majority of s</w:t>
            </w:r>
            <w:r w:rsidR="00866031" w:rsidRPr="00C54392">
              <w:rPr>
                <w:rFonts w:cs="Arial"/>
                <w:color w:val="000000" w:themeColor="text1"/>
              </w:rPr>
              <w:t xml:space="preserve">taff </w:t>
            </w:r>
            <w:proofErr w:type="gramStart"/>
            <w:r>
              <w:rPr>
                <w:rFonts w:cs="Arial"/>
                <w:color w:val="000000" w:themeColor="text1"/>
              </w:rPr>
              <w:t>use</w:t>
            </w:r>
            <w:proofErr w:type="gramEnd"/>
            <w:r>
              <w:rPr>
                <w:rFonts w:cs="Arial"/>
                <w:color w:val="000000" w:themeColor="text1"/>
              </w:rPr>
              <w:t xml:space="preserve"> </w:t>
            </w:r>
            <w:r w:rsidR="00866031" w:rsidRPr="00C54392">
              <w:rPr>
                <w:rFonts w:cs="Arial"/>
                <w:color w:val="000000" w:themeColor="text1"/>
              </w:rPr>
              <w:t>‘All Behaviour is Communication’ strategies and ASD friendly approaches</w:t>
            </w:r>
            <w:r w:rsidR="0022044E">
              <w:rPr>
                <w:rFonts w:cs="Arial"/>
                <w:color w:val="000000" w:themeColor="text1"/>
              </w:rPr>
              <w:t xml:space="preserve"> and this </w:t>
            </w:r>
            <w:r w:rsidR="00866031" w:rsidRPr="00C54392">
              <w:rPr>
                <w:rFonts w:cs="Arial"/>
                <w:color w:val="000000" w:themeColor="text1"/>
              </w:rPr>
              <w:t>has allowed pupils to feel more settle</w:t>
            </w:r>
            <w:r w:rsidR="00DD6CC8">
              <w:rPr>
                <w:rFonts w:cs="Arial"/>
                <w:color w:val="000000" w:themeColor="text1"/>
              </w:rPr>
              <w:t>d</w:t>
            </w:r>
            <w:r w:rsidR="00866031" w:rsidRPr="00C54392">
              <w:rPr>
                <w:rFonts w:cs="Arial"/>
                <w:color w:val="000000" w:themeColor="text1"/>
              </w:rPr>
              <w:t xml:space="preserve"> </w:t>
            </w:r>
            <w:r w:rsidR="00DD6CC8">
              <w:rPr>
                <w:rFonts w:cs="Arial"/>
                <w:color w:val="000000" w:themeColor="text1"/>
              </w:rPr>
              <w:t xml:space="preserve">and engaged </w:t>
            </w:r>
            <w:r w:rsidR="00866031" w:rsidRPr="00C54392">
              <w:rPr>
                <w:rFonts w:cs="Arial"/>
                <w:color w:val="000000" w:themeColor="text1"/>
              </w:rPr>
              <w:t>in their learning</w:t>
            </w:r>
            <w:r w:rsidR="00DD6CC8">
              <w:rPr>
                <w:rFonts w:cs="Arial"/>
                <w:color w:val="000000" w:themeColor="text1"/>
              </w:rPr>
              <w:t>.</w:t>
            </w:r>
            <w:r w:rsidR="00866031" w:rsidRPr="00C54392">
              <w:rPr>
                <w:rFonts w:cs="Arial"/>
                <w:color w:val="000000" w:themeColor="text1"/>
              </w:rPr>
              <w:t xml:space="preserve"> </w:t>
            </w:r>
          </w:p>
          <w:p w14:paraId="08AD2BAE" w14:textId="18EACA18" w:rsidR="0022044E" w:rsidRDefault="00DD6CC8" w:rsidP="0022044E">
            <w:pPr>
              <w:spacing w:line="276" w:lineRule="auto"/>
              <w:rPr>
                <w:rFonts w:cs="Arial"/>
                <w:color w:val="7030A0"/>
              </w:rPr>
            </w:pPr>
            <w:r>
              <w:rPr>
                <w:rFonts w:eastAsia="MS Mincho" w:cs="Arial"/>
                <w:color w:val="000000" w:themeColor="text1"/>
                <w:lang w:val="en-US"/>
              </w:rPr>
              <w:t xml:space="preserve">Through our use of </w:t>
            </w:r>
            <w:r w:rsidR="00AC311D">
              <w:rPr>
                <w:rFonts w:eastAsia="MS Mincho" w:cs="Arial"/>
                <w:color w:val="000000" w:themeColor="text1"/>
                <w:lang w:val="en-US"/>
              </w:rPr>
              <w:t>P</w:t>
            </w:r>
            <w:r>
              <w:rPr>
                <w:rFonts w:eastAsia="MS Mincho" w:cs="Arial"/>
                <w:color w:val="000000" w:themeColor="text1"/>
                <w:lang w:val="en-US"/>
              </w:rPr>
              <w:t xml:space="preserve">upil </w:t>
            </w:r>
            <w:r w:rsidR="00AC311D">
              <w:rPr>
                <w:rFonts w:eastAsia="MS Mincho" w:cs="Arial"/>
                <w:color w:val="000000" w:themeColor="text1"/>
                <w:lang w:val="en-US"/>
              </w:rPr>
              <w:t>E</w:t>
            </w:r>
            <w:r>
              <w:rPr>
                <w:rFonts w:eastAsia="MS Mincho" w:cs="Arial"/>
                <w:color w:val="000000" w:themeColor="text1"/>
                <w:lang w:val="en-US"/>
              </w:rPr>
              <w:t xml:space="preserve">quity </w:t>
            </w:r>
            <w:r w:rsidR="00AC311D">
              <w:rPr>
                <w:rFonts w:eastAsia="MS Mincho" w:cs="Arial"/>
                <w:color w:val="000000" w:themeColor="text1"/>
                <w:lang w:val="en-US"/>
              </w:rPr>
              <w:t>F</w:t>
            </w:r>
            <w:r>
              <w:rPr>
                <w:rFonts w:eastAsia="MS Mincho" w:cs="Arial"/>
                <w:color w:val="000000" w:themeColor="text1"/>
                <w:lang w:val="en-US"/>
              </w:rPr>
              <w:t xml:space="preserve">unding, pupils have access to </w:t>
            </w:r>
            <w:r w:rsidRPr="005402BF">
              <w:rPr>
                <w:rFonts w:eastAsia="MS Mincho" w:cs="Arial"/>
                <w:color w:val="000000" w:themeColor="text1"/>
                <w:lang w:val="en-US"/>
              </w:rPr>
              <w:t>counse</w:t>
            </w:r>
            <w:r w:rsidR="00BB2CA7" w:rsidRPr="005402BF">
              <w:rPr>
                <w:rFonts w:eastAsia="MS Mincho" w:cs="Arial"/>
                <w:color w:val="000000" w:themeColor="text1"/>
                <w:lang w:val="en-US"/>
              </w:rPr>
              <w:t>ling sessions</w:t>
            </w:r>
            <w:r w:rsidR="005402BF" w:rsidRPr="005402BF">
              <w:rPr>
                <w:rFonts w:eastAsia="MS Mincho" w:cs="Arial"/>
                <w:color w:val="000000" w:themeColor="text1"/>
                <w:lang w:val="en-US"/>
              </w:rPr>
              <w:t xml:space="preserve"> provided by The Spark</w:t>
            </w:r>
            <w:r w:rsidRPr="005402BF">
              <w:rPr>
                <w:rFonts w:eastAsia="MS Mincho" w:cs="Arial"/>
                <w:color w:val="000000" w:themeColor="text1"/>
                <w:lang w:val="en-US"/>
              </w:rPr>
              <w:t xml:space="preserve"> and </w:t>
            </w:r>
            <w:r w:rsidR="00BB2CA7" w:rsidRPr="005402BF">
              <w:rPr>
                <w:rFonts w:eastAsia="MS Mincho" w:cs="Arial"/>
                <w:color w:val="000000" w:themeColor="text1"/>
                <w:lang w:val="en-US"/>
              </w:rPr>
              <w:t xml:space="preserve">feedback </w:t>
            </w:r>
            <w:r w:rsidRPr="005402BF">
              <w:rPr>
                <w:rFonts w:eastAsia="MS Mincho" w:cs="Arial"/>
                <w:color w:val="000000" w:themeColor="text1"/>
                <w:lang w:val="en-US"/>
              </w:rPr>
              <w:t xml:space="preserve">has been very positive </w:t>
            </w:r>
            <w:r w:rsidR="004105EC" w:rsidRPr="005402BF">
              <w:rPr>
                <w:rFonts w:eastAsia="MS Mincho" w:cs="Arial"/>
                <w:color w:val="000000" w:themeColor="text1"/>
                <w:lang w:val="en-US"/>
              </w:rPr>
              <w:t xml:space="preserve">with </w:t>
            </w:r>
            <w:r w:rsidRPr="005402BF">
              <w:rPr>
                <w:rFonts w:eastAsia="MS Mincho" w:cs="Arial"/>
                <w:color w:val="000000" w:themeColor="text1"/>
                <w:lang w:val="en-US"/>
              </w:rPr>
              <w:t xml:space="preserve">pupils </w:t>
            </w:r>
            <w:r w:rsidR="00BB2CA7" w:rsidRPr="005402BF">
              <w:rPr>
                <w:rFonts w:eastAsia="MS Mincho" w:cs="Arial"/>
                <w:color w:val="000000" w:themeColor="text1"/>
                <w:lang w:val="en-US"/>
              </w:rPr>
              <w:t>f</w:t>
            </w:r>
            <w:r w:rsidR="004105EC" w:rsidRPr="005402BF">
              <w:rPr>
                <w:rFonts w:eastAsia="MS Mincho" w:cs="Arial"/>
                <w:color w:val="000000" w:themeColor="text1"/>
                <w:lang w:val="en-US"/>
              </w:rPr>
              <w:t>eeling</w:t>
            </w:r>
            <w:r w:rsidR="00BB2CA7" w:rsidRPr="005402BF">
              <w:rPr>
                <w:rFonts w:eastAsia="MS Mincho" w:cs="Arial"/>
                <w:color w:val="000000" w:themeColor="text1"/>
                <w:lang w:val="en-US"/>
              </w:rPr>
              <w:t xml:space="preserve"> more confident and self-assured as a result. </w:t>
            </w:r>
            <w:r w:rsidR="00CE0AAD" w:rsidRPr="005402BF">
              <w:rPr>
                <w:rFonts w:cs="Arial"/>
                <w:color w:val="000000" w:themeColor="text1"/>
              </w:rPr>
              <w:t>In addition, we have strong links to</w:t>
            </w:r>
            <w:r w:rsidR="0022044E" w:rsidRPr="005402BF">
              <w:rPr>
                <w:rFonts w:cs="Arial"/>
                <w:color w:val="000000" w:themeColor="text1"/>
              </w:rPr>
              <w:t xml:space="preserve"> Educational Psychological services,</w:t>
            </w:r>
            <w:r w:rsidR="00CE0AAD" w:rsidRPr="005402BF">
              <w:rPr>
                <w:rFonts w:cs="Arial"/>
                <w:color w:val="000000" w:themeColor="text1"/>
              </w:rPr>
              <w:t xml:space="preserve"> Child and Adolescent Mental Health Services</w:t>
            </w:r>
            <w:r w:rsidR="005402BF">
              <w:rPr>
                <w:rFonts w:cs="Arial"/>
                <w:color w:val="000000" w:themeColor="text1"/>
              </w:rPr>
              <w:t xml:space="preserve">, </w:t>
            </w:r>
            <w:proofErr w:type="spellStart"/>
            <w:r w:rsidR="005402BF">
              <w:rPr>
                <w:rFonts w:cs="Arial"/>
                <w:color w:val="000000" w:themeColor="text1"/>
              </w:rPr>
              <w:t>Castlemilk</w:t>
            </w:r>
            <w:proofErr w:type="spellEnd"/>
            <w:r w:rsidR="005402BF">
              <w:rPr>
                <w:rFonts w:cs="Arial"/>
                <w:color w:val="000000" w:themeColor="text1"/>
              </w:rPr>
              <w:t xml:space="preserve"> Health Centre</w:t>
            </w:r>
            <w:r w:rsidR="00CE0AAD" w:rsidRPr="005402BF">
              <w:rPr>
                <w:rFonts w:cs="Arial"/>
                <w:color w:val="000000" w:themeColor="text1"/>
              </w:rPr>
              <w:t xml:space="preserve"> and </w:t>
            </w:r>
            <w:proofErr w:type="spellStart"/>
            <w:r w:rsidR="00CE0AAD" w:rsidRPr="005402BF">
              <w:rPr>
                <w:rFonts w:cs="Arial"/>
                <w:color w:val="000000" w:themeColor="text1"/>
              </w:rPr>
              <w:t>Nordoff</w:t>
            </w:r>
            <w:proofErr w:type="spellEnd"/>
            <w:r w:rsidR="00CE0AAD" w:rsidRPr="005402BF">
              <w:rPr>
                <w:rFonts w:cs="Arial"/>
                <w:color w:val="000000" w:themeColor="text1"/>
              </w:rPr>
              <w:t xml:space="preserve"> Robbins Music Therapy.</w:t>
            </w:r>
            <w:r w:rsidR="0022044E" w:rsidRPr="005402BF">
              <w:rPr>
                <w:rFonts w:cs="Arial"/>
                <w:color w:val="000000" w:themeColor="text1"/>
              </w:rPr>
              <w:t xml:space="preserve"> </w:t>
            </w:r>
          </w:p>
          <w:p w14:paraId="304B5658" w14:textId="76716575" w:rsidR="0022044E" w:rsidRPr="005402BF" w:rsidRDefault="0022044E" w:rsidP="0022044E">
            <w:pPr>
              <w:spacing w:line="276" w:lineRule="auto"/>
              <w:rPr>
                <w:rFonts w:eastAsia="MS Mincho" w:cs="Arial"/>
                <w:color w:val="000000" w:themeColor="text1"/>
                <w:lang w:val="en-US"/>
              </w:rPr>
            </w:pPr>
            <w:r w:rsidRPr="005402BF">
              <w:rPr>
                <w:rFonts w:cs="Arial"/>
                <w:color w:val="000000" w:themeColor="text1"/>
              </w:rPr>
              <w:t>We also used our PEF money to fund a Magic Breakfast Club. Already numbers have increased and almost all our pupils and staff take part. The positive start to the day has shown improved engagement of pupils in class and has encouraged a strong ethos of school community.</w:t>
            </w:r>
          </w:p>
          <w:p w14:paraId="3E04C710" w14:textId="77777777" w:rsidR="0022044E" w:rsidRDefault="0022044E" w:rsidP="004105EC">
            <w:pPr>
              <w:tabs>
                <w:tab w:val="left" w:pos="1600"/>
              </w:tabs>
              <w:spacing w:line="276" w:lineRule="auto"/>
              <w:rPr>
                <w:rFonts w:cs="Arial"/>
                <w:color w:val="FF0000"/>
              </w:rPr>
            </w:pPr>
          </w:p>
          <w:p w14:paraId="7437F579" w14:textId="77777777" w:rsidR="00E51C91" w:rsidRPr="00BB2CA7" w:rsidRDefault="00E51C91" w:rsidP="00F911D6">
            <w:pPr>
              <w:tabs>
                <w:tab w:val="left" w:pos="1600"/>
              </w:tabs>
              <w:spacing w:line="276" w:lineRule="auto"/>
              <w:rPr>
                <w:rFonts w:cs="Arial"/>
                <w:b/>
                <w:color w:val="000000" w:themeColor="text1"/>
                <w:u w:val="single"/>
              </w:rPr>
            </w:pPr>
            <w:r w:rsidRPr="00BB2CA7">
              <w:rPr>
                <w:rFonts w:cs="Arial"/>
                <w:b/>
                <w:color w:val="000000" w:themeColor="text1"/>
                <w:u w:val="single"/>
              </w:rPr>
              <w:t xml:space="preserve">Progress in improving outcomes for children </w:t>
            </w:r>
          </w:p>
          <w:p w14:paraId="3618F9E1" w14:textId="1C6DD141" w:rsidR="00765C53" w:rsidRPr="005402BF" w:rsidRDefault="00765C53" w:rsidP="00765C53">
            <w:pPr>
              <w:spacing w:line="276" w:lineRule="auto"/>
              <w:rPr>
                <w:rFonts w:cs="Arial"/>
                <w:color w:val="000000" w:themeColor="text1"/>
              </w:rPr>
            </w:pPr>
            <w:r w:rsidRPr="005402BF">
              <w:rPr>
                <w:rFonts w:cs="Arial"/>
                <w:color w:val="000000" w:themeColor="text1"/>
              </w:rPr>
              <w:t xml:space="preserve">In order to prepare pupils for learning out with school, we delivered an intensive programme around road safety. The majority of our S1 pupils now have the confidence and knowledge to fully participate in all future out door learning opportunities. We support interdisciplinary learning at all stages through the John Muir Award, The Princes’ Trust Award, </w:t>
            </w:r>
            <w:proofErr w:type="gramStart"/>
            <w:r w:rsidRPr="005402BF">
              <w:rPr>
                <w:rFonts w:cs="Arial"/>
                <w:color w:val="000000" w:themeColor="text1"/>
              </w:rPr>
              <w:t>Glasgow</w:t>
            </w:r>
            <w:proofErr w:type="gramEnd"/>
            <w:r w:rsidRPr="005402BF">
              <w:rPr>
                <w:rFonts w:cs="Arial"/>
                <w:color w:val="000000" w:themeColor="text1"/>
              </w:rPr>
              <w:t xml:space="preserve"> Vocational Programme, The Duke Of Edinburgh Award, Sports Leaders and our Social Enterprise work. </w:t>
            </w:r>
          </w:p>
          <w:p w14:paraId="2C865B2E" w14:textId="1DE78194" w:rsidR="00F911D6" w:rsidRPr="00BB2CA7" w:rsidRDefault="00F911D6" w:rsidP="00765C53">
            <w:pPr>
              <w:spacing w:line="276" w:lineRule="auto"/>
              <w:rPr>
                <w:rFonts w:cs="Arial"/>
                <w:color w:val="000000" w:themeColor="text1"/>
              </w:rPr>
            </w:pPr>
            <w:r w:rsidRPr="00BB2CA7">
              <w:rPr>
                <w:rFonts w:cs="Arial"/>
                <w:color w:val="000000" w:themeColor="text1"/>
              </w:rPr>
              <w:t xml:space="preserve">We have revised </w:t>
            </w:r>
            <w:r>
              <w:rPr>
                <w:rFonts w:cs="Arial"/>
                <w:color w:val="000000" w:themeColor="text1"/>
              </w:rPr>
              <w:t xml:space="preserve">our </w:t>
            </w:r>
            <w:r w:rsidRPr="00BB2CA7">
              <w:rPr>
                <w:rFonts w:cs="Arial"/>
                <w:color w:val="000000" w:themeColor="text1"/>
              </w:rPr>
              <w:t>work experience policy and</w:t>
            </w:r>
            <w:r>
              <w:rPr>
                <w:rFonts w:cs="Arial"/>
                <w:color w:val="000000" w:themeColor="text1"/>
              </w:rPr>
              <w:t xml:space="preserve"> there are now</w:t>
            </w:r>
            <w:r w:rsidRPr="00BB2CA7">
              <w:rPr>
                <w:rFonts w:cs="Arial"/>
                <w:color w:val="000000" w:themeColor="text1"/>
              </w:rPr>
              <w:t xml:space="preserve"> procedures in place that ensure </w:t>
            </w:r>
            <w:r>
              <w:rPr>
                <w:rFonts w:cs="Arial"/>
                <w:color w:val="000000" w:themeColor="text1"/>
              </w:rPr>
              <w:t xml:space="preserve">almost </w:t>
            </w:r>
            <w:r w:rsidRPr="00BB2CA7">
              <w:rPr>
                <w:rFonts w:cs="Arial"/>
                <w:color w:val="000000" w:themeColor="text1"/>
              </w:rPr>
              <w:t xml:space="preserve">all pupils access a placement </w:t>
            </w:r>
            <w:r>
              <w:rPr>
                <w:rFonts w:cs="Arial"/>
                <w:color w:val="000000" w:themeColor="text1"/>
              </w:rPr>
              <w:t xml:space="preserve">of their choice </w:t>
            </w:r>
            <w:r w:rsidRPr="00BB2CA7">
              <w:rPr>
                <w:rFonts w:cs="Arial"/>
                <w:color w:val="000000" w:themeColor="text1"/>
              </w:rPr>
              <w:t>with relevant support where required</w:t>
            </w:r>
            <w:r>
              <w:rPr>
                <w:rFonts w:cs="Arial"/>
                <w:color w:val="000000" w:themeColor="text1"/>
              </w:rPr>
              <w:t>.</w:t>
            </w:r>
          </w:p>
          <w:p w14:paraId="7057E2D8" w14:textId="0257C461" w:rsidR="009D1C95" w:rsidRPr="005402BF" w:rsidRDefault="00F911D6" w:rsidP="004105EC">
            <w:pPr>
              <w:tabs>
                <w:tab w:val="left" w:pos="1600"/>
              </w:tabs>
              <w:spacing w:line="276" w:lineRule="auto"/>
              <w:rPr>
                <w:rFonts w:cs="Arial"/>
                <w:color w:val="000000" w:themeColor="text1"/>
              </w:rPr>
            </w:pPr>
            <w:r>
              <w:rPr>
                <w:rFonts w:cs="Arial"/>
              </w:rPr>
              <w:t>Our school calendar has a wide choice of transition activities and meetings</w:t>
            </w:r>
            <w:r w:rsidR="00765C53">
              <w:rPr>
                <w:rFonts w:cs="Arial"/>
              </w:rPr>
              <w:t xml:space="preserve">. </w:t>
            </w:r>
            <w:r w:rsidR="004105EC">
              <w:rPr>
                <w:rFonts w:cs="Arial"/>
                <w:color w:val="7030A0"/>
              </w:rPr>
              <w:t>In order to ensure that</w:t>
            </w:r>
            <w:r w:rsidR="005402BF">
              <w:rPr>
                <w:rFonts w:cs="Arial"/>
                <w:color w:val="7030A0"/>
              </w:rPr>
              <w:t xml:space="preserve"> </w:t>
            </w:r>
            <w:r w:rsidRPr="00556325">
              <w:rPr>
                <w:rFonts w:cs="Arial"/>
                <w:color w:val="7030A0"/>
              </w:rPr>
              <w:t xml:space="preserve">college </w:t>
            </w:r>
            <w:r w:rsidRPr="005402BF">
              <w:rPr>
                <w:rFonts w:cs="Arial"/>
                <w:color w:val="000000" w:themeColor="text1"/>
              </w:rPr>
              <w:t xml:space="preserve">placements are appropriate and lead to sustainable and positive pathways, we used PEF money to carry out research and contacted former pupils to establish their current employment situation. </w:t>
            </w:r>
          </w:p>
          <w:p w14:paraId="7F2ADB73" w14:textId="7C155F8D" w:rsidR="00765C53" w:rsidRPr="005402BF" w:rsidRDefault="00765C53" w:rsidP="00765C53">
            <w:pPr>
              <w:tabs>
                <w:tab w:val="left" w:pos="1600"/>
              </w:tabs>
              <w:spacing w:line="276" w:lineRule="auto"/>
              <w:rPr>
                <w:rFonts w:cs="Arial"/>
                <w:color w:val="000000" w:themeColor="text1"/>
              </w:rPr>
            </w:pPr>
            <w:r w:rsidRPr="005402BF">
              <w:rPr>
                <w:rFonts w:cs="Arial"/>
                <w:color w:val="000000" w:themeColor="text1"/>
              </w:rPr>
              <w:t>All our young people</w:t>
            </w:r>
            <w:r w:rsidR="005402BF">
              <w:rPr>
                <w:rFonts w:cs="Arial"/>
                <w:color w:val="000000" w:themeColor="text1"/>
              </w:rPr>
              <w:t xml:space="preserve"> in the senior Phase</w:t>
            </w:r>
            <w:r w:rsidRPr="005402BF">
              <w:rPr>
                <w:rFonts w:cs="Arial"/>
                <w:color w:val="000000" w:themeColor="text1"/>
              </w:rPr>
              <w:t xml:space="preserve"> have the opportunity to gain accreditation within the Scottish Credit and Qualification Framework from National 1 to National 5</w:t>
            </w:r>
            <w:r w:rsidR="004105EC" w:rsidRPr="005402BF">
              <w:rPr>
                <w:rFonts w:cs="Arial"/>
                <w:color w:val="000000" w:themeColor="text1"/>
              </w:rPr>
              <w:t>.</w:t>
            </w:r>
          </w:p>
          <w:p w14:paraId="37773A63" w14:textId="77777777" w:rsidR="00734C94" w:rsidRDefault="00734C94" w:rsidP="005B0753">
            <w:pPr>
              <w:autoSpaceDE w:val="0"/>
              <w:autoSpaceDN w:val="0"/>
              <w:adjustRightInd w:val="0"/>
              <w:rPr>
                <w:rFonts w:cs="Arial"/>
                <w:i/>
              </w:rPr>
            </w:pPr>
          </w:p>
          <w:p w14:paraId="116DDED1" w14:textId="7076F024" w:rsidR="004A787A" w:rsidRDefault="00BB2CA7" w:rsidP="005B0753">
            <w:pPr>
              <w:autoSpaceDE w:val="0"/>
              <w:autoSpaceDN w:val="0"/>
              <w:adjustRightInd w:val="0"/>
              <w:rPr>
                <w:rFonts w:cs="Arial"/>
                <w:i/>
              </w:rPr>
            </w:pPr>
            <w:r>
              <w:rPr>
                <w:rFonts w:cs="Arial"/>
                <w:i/>
              </w:rPr>
              <w:lastRenderedPageBreak/>
              <w:t>Our</w:t>
            </w:r>
            <w:r w:rsidR="00765C53">
              <w:rPr>
                <w:rFonts w:cs="Arial"/>
                <w:i/>
              </w:rPr>
              <w:t xml:space="preserve"> SQA</w:t>
            </w:r>
            <w:r>
              <w:rPr>
                <w:rFonts w:cs="Arial"/>
                <w:i/>
              </w:rPr>
              <w:t xml:space="preserve"> attainment for 2017-18</w:t>
            </w:r>
            <w:r w:rsidR="004A787A">
              <w:rPr>
                <w:rFonts w:cs="Arial"/>
                <w:i/>
              </w:rPr>
              <w:t>:</w:t>
            </w:r>
          </w:p>
          <w:p w14:paraId="04B0F1BE" w14:textId="3D0F46A8" w:rsidR="00D3556F" w:rsidRDefault="00D3556F" w:rsidP="00D3556F">
            <w:r>
              <w:t>100% of senior phase pupils at Hollybrook Academy achieve qualifications across their chosen subject areas.  Depending on individual pupil needs this can range from full course qualifications to individual units from National 1 to National 5. Progression pathways within the same SCQF level are sought and achieved where appropriate.  The use of Awards and units in Scottish Contexts and Alternative Co</w:t>
            </w:r>
            <w:r w:rsidR="00A524DA">
              <w:t>ntexts supports this attainment (S</w:t>
            </w:r>
            <w:r>
              <w:t>ee attached National Qualification information</w:t>
            </w:r>
            <w:r w:rsidR="00A524DA">
              <w:t xml:space="preserve">. Yellow highlighted areas </w:t>
            </w:r>
            <w:r w:rsidR="00297C2D">
              <w:t>s</w:t>
            </w:r>
            <w:r w:rsidR="00A524DA">
              <w:t>how where</w:t>
            </w:r>
            <w:r w:rsidR="00297C2D">
              <w:t xml:space="preserve"> pupils will achieve certification over two years</w:t>
            </w:r>
            <w:r>
              <w:t>)</w:t>
            </w:r>
            <w:r w:rsidR="00A524DA">
              <w:t>.</w:t>
            </w:r>
          </w:p>
          <w:p w14:paraId="1336A785" w14:textId="77777777" w:rsidR="00D3556F" w:rsidRDefault="00D3556F" w:rsidP="00D3556F"/>
          <w:p w14:paraId="7EEF00AC" w14:textId="77777777" w:rsidR="00FA4B1A" w:rsidRDefault="00D3556F" w:rsidP="00D3556F">
            <w:r>
              <w:t xml:space="preserve">With the structural changes to National 5 this session, our learners will now benefit from a 2 year pathway to National 5 attainment.  Achieving the free standing units before attempting the course will ensure continued attainment at this level. </w:t>
            </w:r>
          </w:p>
          <w:p w14:paraId="6CE7B70D" w14:textId="0C60F6F6" w:rsidR="00D3556F" w:rsidRPr="00D3556F" w:rsidRDefault="00D3556F" w:rsidP="00D3556F"/>
        </w:tc>
      </w:tr>
    </w:tbl>
    <w:p w14:paraId="04F951AB" w14:textId="01BBDA82"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1F9C75D" w14:textId="77777777" w:rsidR="00D3556F" w:rsidRDefault="00D3556F" w:rsidP="00CA435B">
            <w:pPr>
              <w:pStyle w:val="Header"/>
              <w:tabs>
                <w:tab w:val="left" w:pos="2337"/>
              </w:tabs>
              <w:spacing w:before="60"/>
              <w:rPr>
                <w:rFonts w:cs="Arial"/>
                <w:b/>
                <w:bCs/>
              </w:rPr>
            </w:pPr>
          </w:p>
          <w:p w14:paraId="3ADB85A3" w14:textId="03BD5080" w:rsidR="00CA435B" w:rsidRPr="00CA435B" w:rsidRDefault="00CA435B" w:rsidP="00CA435B">
            <w:pPr>
              <w:pStyle w:val="Header"/>
              <w:tabs>
                <w:tab w:val="left" w:pos="2337"/>
              </w:tabs>
              <w:spacing w:before="60"/>
              <w:rPr>
                <w:rFonts w:cs="Arial"/>
                <w:b/>
                <w:bCs/>
              </w:rPr>
            </w:pPr>
            <w:r w:rsidRPr="00CA435B">
              <w:rPr>
                <w:rFonts w:cs="Arial"/>
                <w:b/>
                <w:bCs/>
              </w:rPr>
              <w:t>Raising attainment and achievement for all</w:t>
            </w:r>
            <w:r w:rsidRPr="00CA435B">
              <w:rPr>
                <w:rFonts w:cs="Arial"/>
              </w:rPr>
              <w:t xml:space="preserve"> – To review our processes for forward planning and assessment, monitoring and tracking and moderation and verification. To introduce a session planner that identifies and supports our self-evaluation activities. To continue with the joint outreach project liaising with mainstream establishments. To implement the Connected Glasgow Learning Programm</w:t>
            </w:r>
            <w:r w:rsidR="00F64CA4">
              <w:rPr>
                <w:rFonts w:cs="Arial"/>
              </w:rPr>
              <w:t>e for the digital roll out of i</w:t>
            </w:r>
            <w:bookmarkStart w:id="0" w:name="_GoBack"/>
            <w:bookmarkEnd w:id="0"/>
            <w:r w:rsidRPr="00CA435B">
              <w:rPr>
                <w:rFonts w:cs="Arial"/>
              </w:rPr>
              <w:t>pads. To increase parental and family involvement in the life of the school</w:t>
            </w:r>
            <w:r w:rsidR="00A524DA">
              <w:rPr>
                <w:rFonts w:cs="Arial"/>
              </w:rPr>
              <w:t xml:space="preserve"> with a calendar of family focused sessions throughout the year</w:t>
            </w:r>
            <w:r w:rsidRPr="00CA435B">
              <w:rPr>
                <w:rFonts w:cs="Arial"/>
              </w:rPr>
              <w:t>.</w:t>
            </w:r>
          </w:p>
          <w:p w14:paraId="5661FE72" w14:textId="77777777" w:rsidR="00D3556F" w:rsidRDefault="00D3556F" w:rsidP="00CA435B">
            <w:pPr>
              <w:pStyle w:val="Header"/>
              <w:tabs>
                <w:tab w:val="left" w:pos="2337"/>
              </w:tabs>
              <w:spacing w:before="60"/>
              <w:rPr>
                <w:rFonts w:cs="Arial"/>
                <w:b/>
                <w:bCs/>
              </w:rPr>
            </w:pPr>
          </w:p>
          <w:p w14:paraId="0203AA85" w14:textId="3145B62C" w:rsidR="00CA435B" w:rsidRPr="00CA435B" w:rsidRDefault="00CA435B" w:rsidP="00CA435B">
            <w:pPr>
              <w:pStyle w:val="Header"/>
              <w:tabs>
                <w:tab w:val="left" w:pos="2337"/>
              </w:tabs>
              <w:spacing w:before="60"/>
              <w:rPr>
                <w:rFonts w:cs="Arial"/>
              </w:rPr>
            </w:pPr>
            <w:r w:rsidRPr="00CA435B">
              <w:rPr>
                <w:rFonts w:cs="Arial"/>
                <w:b/>
                <w:bCs/>
              </w:rPr>
              <w:t xml:space="preserve">Developing health and wellbeing </w:t>
            </w:r>
            <w:r w:rsidRPr="00CA435B">
              <w:rPr>
                <w:rFonts w:cs="Arial"/>
              </w:rPr>
              <w:t>– To work towards the GCC ‘Communication Friendly Award’ in supporting pupils with ASD. To promote and maximise the opportunities for pupils and staff to have health and wellbeing embedded into their daily routines. To continue engaging with the nurture self-evaluation tool and ensure best practice in our nurture provision. To continue creating a strong ethos of community through our whole school events such as the MAGIC breakfast club and promoting our school Vision, Values and Aims</w:t>
            </w:r>
          </w:p>
          <w:p w14:paraId="086B3615" w14:textId="77777777" w:rsidR="00D3556F" w:rsidRDefault="00D3556F" w:rsidP="006D0DAB">
            <w:pPr>
              <w:spacing w:before="4"/>
              <w:rPr>
                <w:rFonts w:cs="Arial"/>
                <w:b/>
                <w:bCs/>
              </w:rPr>
            </w:pPr>
          </w:p>
          <w:p w14:paraId="1D4676CB" w14:textId="27CA0F68" w:rsidR="00E05DF7" w:rsidRDefault="00CA435B" w:rsidP="006D0DAB">
            <w:pPr>
              <w:spacing w:before="4"/>
              <w:rPr>
                <w:rFonts w:cs="Arial"/>
              </w:rPr>
            </w:pPr>
            <w:r w:rsidRPr="00CA435B">
              <w:rPr>
                <w:rFonts w:cs="Arial"/>
                <w:b/>
                <w:bCs/>
              </w:rPr>
              <w:t>Improve support to all pupils at points of transition</w:t>
            </w:r>
            <w:r w:rsidRPr="00CA435B">
              <w:rPr>
                <w:rFonts w:cs="Arial"/>
              </w:rPr>
              <w:t xml:space="preserve"> – To promote positive relationships and increase pupils’ levels of resilience, have a shared understanding of ACE and a consistent use of strategies throughout the school. To continue to work towards </w:t>
            </w:r>
            <w:r w:rsidR="00A524DA">
              <w:rPr>
                <w:rFonts w:cs="Arial"/>
              </w:rPr>
              <w:t xml:space="preserve">the </w:t>
            </w:r>
            <w:r w:rsidRPr="00CA435B">
              <w:rPr>
                <w:rFonts w:cs="Arial"/>
              </w:rPr>
              <w:t>Rights Respecting School Award Level 1</w:t>
            </w:r>
            <w:r w:rsidR="00D3556F">
              <w:rPr>
                <w:rFonts w:cs="Arial"/>
              </w:rPr>
              <w:t xml:space="preserve"> and achieve </w:t>
            </w:r>
            <w:r w:rsidR="00A524DA">
              <w:rPr>
                <w:rFonts w:cs="Arial"/>
              </w:rPr>
              <w:t>the</w:t>
            </w:r>
            <w:r w:rsidR="00D3556F">
              <w:rPr>
                <w:rFonts w:cs="Arial"/>
              </w:rPr>
              <w:t xml:space="preserve"> LGBT+ Youth Charter mark</w:t>
            </w:r>
            <w:r w:rsidRPr="00CA435B">
              <w:rPr>
                <w:rFonts w:cs="Arial"/>
              </w:rPr>
              <w:t xml:space="preserve">. To improve the curriculum pathway for young people 3-18, further developing opportunities for Developing Young Workforce. </w:t>
            </w:r>
            <w:r w:rsidR="006D0DAB">
              <w:rPr>
                <w:rFonts w:cs="Arial"/>
              </w:rPr>
              <w:t xml:space="preserve">To reduce the Cost of the School Day by providing parents/carers with a calendar of when there are cost implications attached to school activities and events both in and out of school. </w:t>
            </w:r>
          </w:p>
          <w:p w14:paraId="0A9D5325" w14:textId="4A8CF958" w:rsidR="006D0DAB" w:rsidRPr="006D0DAB" w:rsidRDefault="006D0DAB" w:rsidP="006D0DAB">
            <w:pPr>
              <w:spacing w:before="4"/>
              <w:rPr>
                <w:rFonts w:cs="Arial"/>
              </w:rPr>
            </w:pPr>
          </w:p>
        </w:tc>
      </w:tr>
    </w:tbl>
    <w:p w14:paraId="1217ABBC" w14:textId="531AB811"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3770F6C4" w:rsidR="00FA4B1A" w:rsidRDefault="000B281A" w:rsidP="00F16CB4">
            <w:pPr>
              <w:autoSpaceDE w:val="0"/>
              <w:autoSpaceDN w:val="0"/>
              <w:adjustRightInd w:val="0"/>
              <w:rPr>
                <w:color w:val="000000"/>
                <w:szCs w:val="16"/>
              </w:rPr>
            </w:pPr>
            <w:r>
              <w:rPr>
                <w:color w:val="000000"/>
                <w:szCs w:val="16"/>
              </w:rPr>
              <w:t>The contact e-mail address is:</w:t>
            </w:r>
            <w:r w:rsidR="00C6366B">
              <w:rPr>
                <w:color w:val="000000"/>
                <w:szCs w:val="16"/>
              </w:rPr>
              <w:t xml:space="preserve"> Headteacher@hollybrook-sec.glasgow.sch.uk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03B797DF" w:rsidR="00821AA4" w:rsidRDefault="00821AA4" w:rsidP="00F16CB4">
            <w:pPr>
              <w:autoSpaceDE w:val="0"/>
              <w:autoSpaceDN w:val="0"/>
              <w:adjustRightInd w:val="0"/>
              <w:rPr>
                <w:color w:val="000000"/>
                <w:szCs w:val="16"/>
              </w:rPr>
            </w:pPr>
            <w:r>
              <w:rPr>
                <w:color w:val="000000"/>
                <w:szCs w:val="16"/>
              </w:rPr>
              <w:t>Our telephone number is:</w:t>
            </w:r>
            <w:r w:rsidR="00C6366B">
              <w:rPr>
                <w:color w:val="000000"/>
                <w:szCs w:val="16"/>
              </w:rPr>
              <w:t xml:space="preserve"> 0141 423 5937</w:t>
            </w:r>
          </w:p>
          <w:p w14:paraId="7678DF56" w14:textId="77777777" w:rsidR="00FA4B1A" w:rsidRDefault="00FA4B1A" w:rsidP="00F16CB4">
            <w:pPr>
              <w:autoSpaceDE w:val="0"/>
              <w:autoSpaceDN w:val="0"/>
              <w:adjustRightInd w:val="0"/>
              <w:rPr>
                <w:color w:val="000000"/>
                <w:szCs w:val="16"/>
              </w:rPr>
            </w:pPr>
          </w:p>
          <w:p w14:paraId="67135243" w14:textId="168A1A08"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C6366B">
              <w:rPr>
                <w:color w:val="000000"/>
                <w:szCs w:val="16"/>
              </w:rPr>
              <w:t xml:space="preserve"> 135 </w:t>
            </w:r>
            <w:proofErr w:type="spellStart"/>
            <w:r w:rsidR="00C6366B">
              <w:rPr>
                <w:color w:val="000000"/>
                <w:szCs w:val="16"/>
              </w:rPr>
              <w:t>Hollybrook</w:t>
            </w:r>
            <w:proofErr w:type="spellEnd"/>
            <w:r w:rsidR="00C6366B">
              <w:rPr>
                <w:color w:val="000000"/>
                <w:szCs w:val="16"/>
              </w:rPr>
              <w:t xml:space="preserve"> Street, </w:t>
            </w:r>
            <w:proofErr w:type="spellStart"/>
            <w:r w:rsidR="00C6366B">
              <w:rPr>
                <w:color w:val="000000"/>
                <w:szCs w:val="16"/>
              </w:rPr>
              <w:t>Govanhill</w:t>
            </w:r>
            <w:proofErr w:type="spellEnd"/>
            <w:r w:rsidR="00C6366B">
              <w:rPr>
                <w:color w:val="000000"/>
                <w:szCs w:val="16"/>
              </w:rPr>
              <w:t>, Glasgow, G42 7HU</w:t>
            </w:r>
          </w:p>
          <w:p w14:paraId="3549F13F" w14:textId="77777777" w:rsidR="00C6366B" w:rsidRDefault="00C6366B" w:rsidP="00F16CB4">
            <w:pPr>
              <w:autoSpaceDE w:val="0"/>
              <w:autoSpaceDN w:val="0"/>
              <w:adjustRightInd w:val="0"/>
              <w:rPr>
                <w:color w:val="000000"/>
                <w:szCs w:val="16"/>
              </w:rPr>
            </w:pPr>
          </w:p>
          <w:p w14:paraId="03254597" w14:textId="74F85F06" w:rsidR="003B245E" w:rsidRPr="00BD3796" w:rsidRDefault="003B245E" w:rsidP="00BD3796">
            <w:pPr>
              <w:autoSpaceDE w:val="0"/>
              <w:autoSpaceDN w:val="0"/>
              <w:adjustRightInd w:val="0"/>
              <w:spacing w:before="240" w:line="276" w:lineRule="auto"/>
              <w:jc w:val="both"/>
              <w:rPr>
                <w:color w:val="000000" w:themeColor="text1"/>
                <w:szCs w:val="16"/>
              </w:rPr>
            </w:pPr>
            <w:r>
              <w:rPr>
                <w:color w:val="000000"/>
                <w:szCs w:val="16"/>
              </w:rPr>
              <w:t>School website:</w:t>
            </w:r>
            <w:r>
              <w:rPr>
                <w:color w:val="000000"/>
                <w:szCs w:val="16"/>
              </w:rPr>
              <w:tab/>
              <w:t xml:space="preserve"> </w:t>
            </w:r>
            <w:r w:rsidRPr="00E21661">
              <w:rPr>
                <w:color w:val="FF0000"/>
                <w:szCs w:val="16"/>
              </w:rPr>
              <w:t xml:space="preserve"> </w:t>
            </w:r>
            <w:r w:rsidR="00BD3796">
              <w:rPr>
                <w:color w:val="000000" w:themeColor="text1"/>
                <w:szCs w:val="16"/>
              </w:rPr>
              <w:t>www.hollybrook-sec.glasgow.sch.uk</w:t>
            </w:r>
          </w:p>
          <w:p w14:paraId="47EB560C" w14:textId="151B6A3B" w:rsidR="003B245E" w:rsidRPr="00BD3796" w:rsidRDefault="003B245E" w:rsidP="00BD3796">
            <w:pPr>
              <w:autoSpaceDE w:val="0"/>
              <w:autoSpaceDN w:val="0"/>
              <w:adjustRightInd w:val="0"/>
              <w:spacing w:before="240" w:line="276" w:lineRule="auto"/>
              <w:jc w:val="both"/>
              <w:rPr>
                <w:color w:val="000000" w:themeColor="text1"/>
                <w:szCs w:val="16"/>
              </w:rPr>
            </w:pPr>
            <w:r>
              <w:rPr>
                <w:color w:val="000000"/>
                <w:szCs w:val="16"/>
              </w:rPr>
              <w:t xml:space="preserve">Facebook: </w:t>
            </w:r>
            <w:r w:rsidR="00BD3796">
              <w:rPr>
                <w:color w:val="000000" w:themeColor="text1"/>
                <w:szCs w:val="16"/>
              </w:rPr>
              <w:t>@</w:t>
            </w:r>
            <w:proofErr w:type="spellStart"/>
            <w:r w:rsidR="00BD3796">
              <w:rPr>
                <w:color w:val="000000" w:themeColor="text1"/>
                <w:szCs w:val="16"/>
              </w:rPr>
              <w:t>HollybrookAcademyGlasgow</w:t>
            </w:r>
            <w:proofErr w:type="spellEnd"/>
          </w:p>
          <w:p w14:paraId="2A50D9F0" w14:textId="0C8BBE32" w:rsidR="003B245E" w:rsidRPr="00BD3796" w:rsidRDefault="003B245E" w:rsidP="00BD3796">
            <w:pPr>
              <w:autoSpaceDE w:val="0"/>
              <w:autoSpaceDN w:val="0"/>
              <w:adjustRightInd w:val="0"/>
              <w:spacing w:before="240" w:line="276" w:lineRule="auto"/>
              <w:jc w:val="both"/>
              <w:rPr>
                <w:color w:val="000000" w:themeColor="text1"/>
                <w:szCs w:val="16"/>
              </w:rPr>
            </w:pPr>
            <w:r>
              <w:rPr>
                <w:color w:val="000000"/>
                <w:szCs w:val="16"/>
              </w:rPr>
              <w:t>Twitter:</w:t>
            </w:r>
            <w:r w:rsidRPr="00E21661">
              <w:rPr>
                <w:color w:val="FF0000"/>
                <w:szCs w:val="16"/>
              </w:rPr>
              <w:t xml:space="preserve"> </w:t>
            </w:r>
            <w:r w:rsidR="00BD3796">
              <w:rPr>
                <w:color w:val="000000" w:themeColor="text1"/>
                <w:szCs w:val="16"/>
              </w:rPr>
              <w:t>@HBAcademyGlas</w:t>
            </w:r>
          </w:p>
          <w:p w14:paraId="161CED91" w14:textId="77777777" w:rsidR="00FA4B1A" w:rsidRDefault="00FA4B1A" w:rsidP="00F16CB4">
            <w:pPr>
              <w:autoSpaceDE w:val="0"/>
              <w:autoSpaceDN w:val="0"/>
              <w:adjustRightInd w:val="0"/>
              <w:rPr>
                <w:color w:val="000000"/>
                <w:szCs w:val="16"/>
              </w:rPr>
            </w:pPr>
          </w:p>
          <w:p w14:paraId="55D7E6B5" w14:textId="21ED8E36" w:rsidR="00D3556F"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D130D3" w14:textId="77777777" w:rsidR="00D3556F" w:rsidRDefault="00D3556F" w:rsidP="000C6DF3">
            <w:pPr>
              <w:autoSpaceDE w:val="0"/>
              <w:autoSpaceDN w:val="0"/>
              <w:adjustRightInd w:val="0"/>
              <w:rPr>
                <w:color w:val="000000"/>
                <w:szCs w:val="16"/>
              </w:rPr>
            </w:pPr>
          </w:p>
          <w:p w14:paraId="0A50C13D" w14:textId="3175788C" w:rsidR="000C6DF3" w:rsidRPr="006D0DAB" w:rsidRDefault="000C6DF3" w:rsidP="000C6DF3">
            <w:pPr>
              <w:autoSpaceDE w:val="0"/>
              <w:autoSpaceDN w:val="0"/>
              <w:adjustRightInd w:val="0"/>
              <w:rPr>
                <w:color w:val="FF0000"/>
                <w:szCs w:val="16"/>
              </w:rPr>
            </w:pPr>
            <w:r>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0B8D04E" w:rsidR="00312B33" w:rsidRDefault="00312B33" w:rsidP="00312B33">
      <w:pPr>
        <w:tabs>
          <w:tab w:val="left" w:pos="1600"/>
        </w:tabs>
        <w:rPr>
          <w:rFonts w:cs="Arial"/>
          <w:b/>
        </w:rPr>
      </w:pPr>
    </w:p>
    <w:p w14:paraId="4EC06A3F" w14:textId="77777777" w:rsidR="0070235F" w:rsidRDefault="0070235F" w:rsidP="00312B33">
      <w:pPr>
        <w:tabs>
          <w:tab w:val="left" w:pos="1600"/>
        </w:tabs>
        <w:rPr>
          <w:rFonts w:cs="Arial"/>
          <w:b/>
        </w:rPr>
      </w:pPr>
    </w:p>
    <w:p w14:paraId="46B8C409" w14:textId="77777777" w:rsidR="0070235F" w:rsidRDefault="0070235F" w:rsidP="00312B33">
      <w:pPr>
        <w:tabs>
          <w:tab w:val="left" w:pos="1600"/>
        </w:tabs>
        <w:rPr>
          <w:rFonts w:cs="Arial"/>
          <w:b/>
        </w:rPr>
      </w:pPr>
    </w:p>
    <w:p w14:paraId="39455C3F" w14:textId="77777777" w:rsidR="0070235F" w:rsidRDefault="0070235F" w:rsidP="00312B33">
      <w:pPr>
        <w:tabs>
          <w:tab w:val="left" w:pos="1600"/>
        </w:tabs>
        <w:rPr>
          <w:rFonts w:cs="Arial"/>
          <w:b/>
        </w:rPr>
      </w:pPr>
    </w:p>
    <w:p w14:paraId="34F0A199" w14:textId="77777777" w:rsidR="0070235F" w:rsidRDefault="0070235F" w:rsidP="00312B33">
      <w:pPr>
        <w:tabs>
          <w:tab w:val="left" w:pos="1600"/>
        </w:tabs>
        <w:rPr>
          <w:rFonts w:cs="Arial"/>
          <w:b/>
        </w:rPr>
      </w:pPr>
    </w:p>
    <w:p w14:paraId="0E7433B7" w14:textId="77777777" w:rsidR="0070235F" w:rsidRDefault="0070235F" w:rsidP="00312B33">
      <w:pPr>
        <w:tabs>
          <w:tab w:val="left" w:pos="1600"/>
        </w:tabs>
        <w:rPr>
          <w:rFonts w:cs="Arial"/>
          <w:b/>
        </w:rPr>
      </w:pPr>
    </w:p>
    <w:p w14:paraId="438A7F3F" w14:textId="77777777" w:rsidR="0070235F" w:rsidRDefault="0070235F" w:rsidP="00312B33">
      <w:pPr>
        <w:tabs>
          <w:tab w:val="left" w:pos="1600"/>
        </w:tabs>
        <w:rPr>
          <w:rFonts w:cs="Arial"/>
          <w:b/>
        </w:rPr>
      </w:pPr>
    </w:p>
    <w:tbl>
      <w:tblPr>
        <w:tblW w:w="0" w:type="auto"/>
        <w:tblLayout w:type="fixed"/>
        <w:tblCellMar>
          <w:left w:w="30" w:type="dxa"/>
          <w:right w:w="30" w:type="dxa"/>
        </w:tblCellMar>
        <w:tblLook w:val="0000" w:firstRow="0" w:lastRow="0" w:firstColumn="0" w:lastColumn="0" w:noHBand="0" w:noVBand="0"/>
      </w:tblPr>
      <w:tblGrid>
        <w:gridCol w:w="1032"/>
        <w:gridCol w:w="1354"/>
        <w:gridCol w:w="1353"/>
      </w:tblGrid>
      <w:tr w:rsidR="0070235F" w14:paraId="44F18CC5" w14:textId="77777777" w:rsidTr="0070235F">
        <w:trPr>
          <w:trHeight w:val="290"/>
        </w:trPr>
        <w:tc>
          <w:tcPr>
            <w:tcW w:w="2386" w:type="dxa"/>
            <w:gridSpan w:val="2"/>
            <w:tcBorders>
              <w:top w:val="nil"/>
              <w:left w:val="nil"/>
              <w:bottom w:val="nil"/>
              <w:right w:val="nil"/>
            </w:tcBorders>
          </w:tcPr>
          <w:p w14:paraId="79361084" w14:textId="77777777" w:rsidR="0070235F" w:rsidRDefault="0070235F">
            <w:pPr>
              <w:autoSpaceDE w:val="0"/>
              <w:autoSpaceDN w:val="0"/>
              <w:adjustRightInd w:val="0"/>
              <w:rPr>
                <w:rFonts w:cs="Arial"/>
                <w:color w:val="000000"/>
                <w:sz w:val="22"/>
                <w:szCs w:val="22"/>
                <w:lang w:eastAsia="en-GB"/>
              </w:rPr>
            </w:pPr>
            <w:r>
              <w:rPr>
                <w:rFonts w:cs="Arial"/>
                <w:color w:val="000000"/>
                <w:sz w:val="22"/>
                <w:szCs w:val="22"/>
                <w:lang w:eastAsia="en-GB"/>
              </w:rPr>
              <w:t>Hollybrook Academy</w:t>
            </w:r>
          </w:p>
        </w:tc>
        <w:tc>
          <w:tcPr>
            <w:tcW w:w="1353" w:type="dxa"/>
            <w:tcBorders>
              <w:top w:val="nil"/>
              <w:left w:val="nil"/>
              <w:bottom w:val="nil"/>
              <w:right w:val="nil"/>
            </w:tcBorders>
          </w:tcPr>
          <w:p w14:paraId="57391BEF" w14:textId="77777777" w:rsidR="0070235F" w:rsidRDefault="0070235F">
            <w:pPr>
              <w:autoSpaceDE w:val="0"/>
              <w:autoSpaceDN w:val="0"/>
              <w:adjustRightInd w:val="0"/>
              <w:jc w:val="right"/>
              <w:rPr>
                <w:rFonts w:cs="Arial"/>
                <w:color w:val="000000"/>
                <w:sz w:val="22"/>
                <w:szCs w:val="22"/>
                <w:lang w:eastAsia="en-GB"/>
              </w:rPr>
            </w:pPr>
          </w:p>
        </w:tc>
      </w:tr>
      <w:tr w:rsidR="0070235F" w14:paraId="25E2A696" w14:textId="77777777" w:rsidTr="0070235F">
        <w:trPr>
          <w:trHeight w:val="290"/>
        </w:trPr>
        <w:tc>
          <w:tcPr>
            <w:tcW w:w="2386" w:type="dxa"/>
            <w:gridSpan w:val="2"/>
            <w:tcBorders>
              <w:top w:val="nil"/>
              <w:left w:val="nil"/>
              <w:bottom w:val="nil"/>
              <w:right w:val="nil"/>
            </w:tcBorders>
          </w:tcPr>
          <w:p w14:paraId="01B23F75" w14:textId="77777777" w:rsidR="0070235F" w:rsidRDefault="0070235F">
            <w:pPr>
              <w:autoSpaceDE w:val="0"/>
              <w:autoSpaceDN w:val="0"/>
              <w:adjustRightInd w:val="0"/>
              <w:rPr>
                <w:rFonts w:cs="Arial"/>
                <w:color w:val="000000"/>
                <w:sz w:val="22"/>
                <w:szCs w:val="22"/>
                <w:lang w:eastAsia="en-GB"/>
              </w:rPr>
            </w:pPr>
            <w:r>
              <w:rPr>
                <w:rFonts w:cs="Arial"/>
                <w:color w:val="000000"/>
                <w:sz w:val="22"/>
                <w:szCs w:val="22"/>
                <w:lang w:eastAsia="en-GB"/>
              </w:rPr>
              <w:t>Attainment Data</w:t>
            </w:r>
          </w:p>
        </w:tc>
        <w:tc>
          <w:tcPr>
            <w:tcW w:w="1353" w:type="dxa"/>
            <w:tcBorders>
              <w:top w:val="nil"/>
              <w:left w:val="nil"/>
              <w:bottom w:val="nil"/>
              <w:right w:val="nil"/>
            </w:tcBorders>
          </w:tcPr>
          <w:p w14:paraId="5E134FA0" w14:textId="77777777" w:rsidR="0070235F" w:rsidRDefault="0070235F">
            <w:pPr>
              <w:autoSpaceDE w:val="0"/>
              <w:autoSpaceDN w:val="0"/>
              <w:adjustRightInd w:val="0"/>
              <w:jc w:val="right"/>
              <w:rPr>
                <w:rFonts w:cs="Arial"/>
                <w:color w:val="000000"/>
                <w:sz w:val="22"/>
                <w:szCs w:val="22"/>
                <w:lang w:eastAsia="en-GB"/>
              </w:rPr>
            </w:pPr>
          </w:p>
        </w:tc>
      </w:tr>
      <w:tr w:rsidR="0070235F" w14:paraId="2214FC12" w14:textId="77777777">
        <w:trPr>
          <w:trHeight w:val="305"/>
        </w:trPr>
        <w:tc>
          <w:tcPr>
            <w:tcW w:w="1032" w:type="dxa"/>
            <w:tcBorders>
              <w:top w:val="nil"/>
              <w:left w:val="nil"/>
              <w:bottom w:val="nil"/>
              <w:right w:val="nil"/>
            </w:tcBorders>
          </w:tcPr>
          <w:p w14:paraId="031D8CD5" w14:textId="77777777" w:rsidR="0070235F" w:rsidRDefault="0070235F">
            <w:pPr>
              <w:autoSpaceDE w:val="0"/>
              <w:autoSpaceDN w:val="0"/>
              <w:adjustRightInd w:val="0"/>
              <w:jc w:val="right"/>
              <w:rPr>
                <w:rFonts w:cs="Arial"/>
                <w:color w:val="000000"/>
                <w:sz w:val="22"/>
                <w:szCs w:val="22"/>
                <w:lang w:eastAsia="en-GB"/>
              </w:rPr>
            </w:pPr>
          </w:p>
        </w:tc>
        <w:tc>
          <w:tcPr>
            <w:tcW w:w="1354" w:type="dxa"/>
            <w:tcBorders>
              <w:top w:val="nil"/>
              <w:left w:val="nil"/>
              <w:bottom w:val="nil"/>
              <w:right w:val="nil"/>
            </w:tcBorders>
          </w:tcPr>
          <w:p w14:paraId="1FB06DAB" w14:textId="77777777" w:rsidR="0070235F" w:rsidRDefault="0070235F">
            <w:pPr>
              <w:autoSpaceDE w:val="0"/>
              <w:autoSpaceDN w:val="0"/>
              <w:adjustRightInd w:val="0"/>
              <w:jc w:val="right"/>
              <w:rPr>
                <w:rFonts w:cs="Arial"/>
                <w:color w:val="000000"/>
                <w:sz w:val="22"/>
                <w:szCs w:val="22"/>
                <w:lang w:eastAsia="en-GB"/>
              </w:rPr>
            </w:pPr>
          </w:p>
        </w:tc>
        <w:tc>
          <w:tcPr>
            <w:tcW w:w="1353" w:type="dxa"/>
            <w:tcBorders>
              <w:top w:val="nil"/>
              <w:left w:val="nil"/>
              <w:bottom w:val="nil"/>
              <w:right w:val="nil"/>
            </w:tcBorders>
          </w:tcPr>
          <w:p w14:paraId="4E6C0BFE" w14:textId="77777777" w:rsidR="0070235F" w:rsidRDefault="0070235F">
            <w:pPr>
              <w:autoSpaceDE w:val="0"/>
              <w:autoSpaceDN w:val="0"/>
              <w:adjustRightInd w:val="0"/>
              <w:jc w:val="right"/>
              <w:rPr>
                <w:rFonts w:cs="Arial"/>
                <w:color w:val="000000"/>
                <w:sz w:val="22"/>
                <w:szCs w:val="22"/>
                <w:lang w:eastAsia="en-GB"/>
              </w:rPr>
            </w:pPr>
          </w:p>
        </w:tc>
      </w:tr>
      <w:tr w:rsidR="0070235F" w14:paraId="544622BB" w14:textId="77777777">
        <w:trPr>
          <w:trHeight w:val="319"/>
        </w:trPr>
        <w:tc>
          <w:tcPr>
            <w:tcW w:w="1032" w:type="dxa"/>
            <w:tcBorders>
              <w:top w:val="single" w:sz="18" w:space="0" w:color="auto"/>
              <w:left w:val="single" w:sz="18" w:space="0" w:color="auto"/>
              <w:bottom w:val="single" w:sz="6" w:space="0" w:color="auto"/>
              <w:right w:val="single" w:sz="6" w:space="0" w:color="auto"/>
            </w:tcBorders>
          </w:tcPr>
          <w:p w14:paraId="1A170E7D" w14:textId="77777777" w:rsidR="0070235F" w:rsidRDefault="0070235F">
            <w:pPr>
              <w:autoSpaceDE w:val="0"/>
              <w:autoSpaceDN w:val="0"/>
              <w:adjustRightInd w:val="0"/>
              <w:rPr>
                <w:rFonts w:cs="Arial"/>
                <w:color w:val="000000"/>
                <w:sz w:val="24"/>
                <w:szCs w:val="24"/>
                <w:lang w:eastAsia="en-GB"/>
              </w:rPr>
            </w:pPr>
          </w:p>
        </w:tc>
        <w:tc>
          <w:tcPr>
            <w:tcW w:w="1354" w:type="dxa"/>
            <w:tcBorders>
              <w:top w:val="single" w:sz="18" w:space="0" w:color="auto"/>
              <w:left w:val="single" w:sz="6" w:space="0" w:color="auto"/>
              <w:bottom w:val="single" w:sz="6" w:space="0" w:color="auto"/>
              <w:right w:val="single" w:sz="18" w:space="0" w:color="auto"/>
            </w:tcBorders>
          </w:tcPr>
          <w:p w14:paraId="0193A3FC" w14:textId="77777777" w:rsidR="0070235F" w:rsidRDefault="0070235F">
            <w:pPr>
              <w:autoSpaceDE w:val="0"/>
              <w:autoSpaceDN w:val="0"/>
              <w:adjustRightInd w:val="0"/>
              <w:rPr>
                <w:rFonts w:cs="Arial"/>
                <w:color w:val="FF0000"/>
                <w:sz w:val="24"/>
                <w:szCs w:val="24"/>
                <w:lang w:eastAsia="en-GB"/>
              </w:rPr>
            </w:pPr>
            <w:r>
              <w:rPr>
                <w:rFonts w:cs="Arial"/>
                <w:color w:val="FF0000"/>
                <w:sz w:val="24"/>
                <w:szCs w:val="24"/>
                <w:lang w:eastAsia="en-GB"/>
              </w:rPr>
              <w:t>2016-17</w:t>
            </w:r>
          </w:p>
        </w:tc>
        <w:tc>
          <w:tcPr>
            <w:tcW w:w="1353" w:type="dxa"/>
            <w:tcBorders>
              <w:top w:val="single" w:sz="18" w:space="0" w:color="auto"/>
              <w:left w:val="single" w:sz="18" w:space="0" w:color="auto"/>
              <w:bottom w:val="single" w:sz="6" w:space="0" w:color="auto"/>
              <w:right w:val="single" w:sz="18" w:space="0" w:color="auto"/>
            </w:tcBorders>
          </w:tcPr>
          <w:p w14:paraId="1806B478" w14:textId="77777777" w:rsidR="0070235F" w:rsidRDefault="0070235F">
            <w:pPr>
              <w:autoSpaceDE w:val="0"/>
              <w:autoSpaceDN w:val="0"/>
              <w:adjustRightInd w:val="0"/>
              <w:rPr>
                <w:rFonts w:cs="Arial"/>
                <w:color w:val="000000"/>
                <w:sz w:val="24"/>
                <w:szCs w:val="24"/>
                <w:lang w:eastAsia="en-GB"/>
              </w:rPr>
            </w:pPr>
            <w:r>
              <w:rPr>
                <w:rFonts w:cs="Arial"/>
                <w:color w:val="000000"/>
                <w:sz w:val="24"/>
                <w:szCs w:val="24"/>
                <w:lang w:eastAsia="en-GB"/>
              </w:rPr>
              <w:t>2017-18</w:t>
            </w:r>
          </w:p>
        </w:tc>
      </w:tr>
      <w:tr w:rsidR="0070235F" w14:paraId="152B3E96" w14:textId="77777777">
        <w:trPr>
          <w:trHeight w:val="305"/>
        </w:trPr>
        <w:tc>
          <w:tcPr>
            <w:tcW w:w="1032" w:type="dxa"/>
            <w:tcBorders>
              <w:top w:val="single" w:sz="6" w:space="0" w:color="auto"/>
              <w:left w:val="single" w:sz="18" w:space="0" w:color="auto"/>
              <w:bottom w:val="single" w:sz="6" w:space="0" w:color="auto"/>
              <w:right w:val="single" w:sz="6" w:space="0" w:color="auto"/>
            </w:tcBorders>
          </w:tcPr>
          <w:p w14:paraId="21AF3BAF" w14:textId="77777777" w:rsidR="0070235F" w:rsidRDefault="0070235F">
            <w:pPr>
              <w:autoSpaceDE w:val="0"/>
              <w:autoSpaceDN w:val="0"/>
              <w:adjustRightInd w:val="0"/>
              <w:rPr>
                <w:rFonts w:cs="Arial"/>
                <w:color w:val="000000"/>
                <w:sz w:val="24"/>
                <w:szCs w:val="24"/>
                <w:lang w:eastAsia="en-GB"/>
              </w:rPr>
            </w:pPr>
            <w:r>
              <w:rPr>
                <w:rFonts w:cs="Arial"/>
                <w:color w:val="000000"/>
                <w:sz w:val="24"/>
                <w:szCs w:val="24"/>
                <w:lang w:eastAsia="en-GB"/>
              </w:rPr>
              <w:t>S4</w:t>
            </w:r>
          </w:p>
        </w:tc>
        <w:tc>
          <w:tcPr>
            <w:tcW w:w="1354" w:type="dxa"/>
            <w:tcBorders>
              <w:top w:val="single" w:sz="6" w:space="0" w:color="auto"/>
              <w:left w:val="single" w:sz="6" w:space="0" w:color="auto"/>
              <w:bottom w:val="single" w:sz="6" w:space="0" w:color="auto"/>
              <w:right w:val="single" w:sz="18" w:space="0" w:color="auto"/>
            </w:tcBorders>
          </w:tcPr>
          <w:p w14:paraId="5A917F57" w14:textId="77777777" w:rsidR="0070235F" w:rsidRDefault="0070235F">
            <w:pPr>
              <w:autoSpaceDE w:val="0"/>
              <w:autoSpaceDN w:val="0"/>
              <w:adjustRightInd w:val="0"/>
              <w:rPr>
                <w:rFonts w:cs="Arial"/>
                <w:color w:val="FF0000"/>
                <w:sz w:val="24"/>
                <w:szCs w:val="24"/>
                <w:lang w:eastAsia="en-GB"/>
              </w:rPr>
            </w:pPr>
            <w:r>
              <w:rPr>
                <w:rFonts w:cs="Arial"/>
                <w:color w:val="FF0000"/>
                <w:sz w:val="24"/>
                <w:szCs w:val="24"/>
                <w:lang w:eastAsia="en-GB"/>
              </w:rPr>
              <w:t>20 Pupils</w:t>
            </w:r>
          </w:p>
        </w:tc>
        <w:tc>
          <w:tcPr>
            <w:tcW w:w="1353" w:type="dxa"/>
            <w:tcBorders>
              <w:top w:val="single" w:sz="6" w:space="0" w:color="auto"/>
              <w:left w:val="single" w:sz="18" w:space="0" w:color="auto"/>
              <w:bottom w:val="single" w:sz="6" w:space="0" w:color="auto"/>
              <w:right w:val="single" w:sz="18" w:space="0" w:color="auto"/>
            </w:tcBorders>
          </w:tcPr>
          <w:p w14:paraId="1ACF137C" w14:textId="77777777" w:rsidR="0070235F" w:rsidRDefault="0070235F">
            <w:pPr>
              <w:autoSpaceDE w:val="0"/>
              <w:autoSpaceDN w:val="0"/>
              <w:adjustRightInd w:val="0"/>
              <w:rPr>
                <w:rFonts w:cs="Arial"/>
                <w:color w:val="000000"/>
                <w:sz w:val="24"/>
                <w:szCs w:val="24"/>
                <w:lang w:eastAsia="en-GB"/>
              </w:rPr>
            </w:pPr>
            <w:r>
              <w:rPr>
                <w:rFonts w:cs="Arial"/>
                <w:color w:val="000000"/>
                <w:sz w:val="24"/>
                <w:szCs w:val="24"/>
                <w:lang w:eastAsia="en-GB"/>
              </w:rPr>
              <w:t>13 Pupils</w:t>
            </w:r>
          </w:p>
        </w:tc>
      </w:tr>
      <w:tr w:rsidR="0070235F" w14:paraId="40BE1E57" w14:textId="77777777">
        <w:trPr>
          <w:trHeight w:val="305"/>
        </w:trPr>
        <w:tc>
          <w:tcPr>
            <w:tcW w:w="1032" w:type="dxa"/>
            <w:tcBorders>
              <w:top w:val="single" w:sz="6" w:space="0" w:color="auto"/>
              <w:left w:val="single" w:sz="18" w:space="0" w:color="auto"/>
              <w:bottom w:val="single" w:sz="6" w:space="0" w:color="auto"/>
              <w:right w:val="single" w:sz="6" w:space="0" w:color="auto"/>
            </w:tcBorders>
          </w:tcPr>
          <w:p w14:paraId="370CBF5C" w14:textId="77777777" w:rsidR="0070235F" w:rsidRDefault="0070235F">
            <w:pPr>
              <w:autoSpaceDE w:val="0"/>
              <w:autoSpaceDN w:val="0"/>
              <w:adjustRightInd w:val="0"/>
              <w:rPr>
                <w:rFonts w:cs="Arial"/>
                <w:color w:val="000000"/>
                <w:sz w:val="24"/>
                <w:szCs w:val="24"/>
                <w:lang w:eastAsia="en-GB"/>
              </w:rPr>
            </w:pPr>
            <w:r>
              <w:rPr>
                <w:rFonts w:cs="Arial"/>
                <w:color w:val="000000"/>
                <w:sz w:val="24"/>
                <w:szCs w:val="24"/>
                <w:lang w:eastAsia="en-GB"/>
              </w:rPr>
              <w:t>S5</w:t>
            </w:r>
          </w:p>
        </w:tc>
        <w:tc>
          <w:tcPr>
            <w:tcW w:w="1354" w:type="dxa"/>
            <w:tcBorders>
              <w:top w:val="single" w:sz="6" w:space="0" w:color="auto"/>
              <w:left w:val="single" w:sz="6" w:space="0" w:color="auto"/>
              <w:bottom w:val="single" w:sz="6" w:space="0" w:color="auto"/>
              <w:right w:val="single" w:sz="18" w:space="0" w:color="auto"/>
            </w:tcBorders>
          </w:tcPr>
          <w:p w14:paraId="7F15EF1B" w14:textId="77777777" w:rsidR="0070235F" w:rsidRDefault="0070235F">
            <w:pPr>
              <w:autoSpaceDE w:val="0"/>
              <w:autoSpaceDN w:val="0"/>
              <w:adjustRightInd w:val="0"/>
              <w:rPr>
                <w:rFonts w:cs="Arial"/>
                <w:color w:val="FF0000"/>
                <w:sz w:val="24"/>
                <w:szCs w:val="24"/>
                <w:lang w:eastAsia="en-GB"/>
              </w:rPr>
            </w:pPr>
            <w:r>
              <w:rPr>
                <w:rFonts w:cs="Arial"/>
                <w:color w:val="FF0000"/>
                <w:sz w:val="24"/>
                <w:szCs w:val="24"/>
                <w:lang w:eastAsia="en-GB"/>
              </w:rPr>
              <w:t>18 Pupils</w:t>
            </w:r>
          </w:p>
        </w:tc>
        <w:tc>
          <w:tcPr>
            <w:tcW w:w="1353" w:type="dxa"/>
            <w:tcBorders>
              <w:top w:val="single" w:sz="6" w:space="0" w:color="auto"/>
              <w:left w:val="single" w:sz="18" w:space="0" w:color="auto"/>
              <w:bottom w:val="single" w:sz="6" w:space="0" w:color="auto"/>
              <w:right w:val="single" w:sz="18" w:space="0" w:color="auto"/>
            </w:tcBorders>
          </w:tcPr>
          <w:p w14:paraId="0782D1FA" w14:textId="77777777" w:rsidR="0070235F" w:rsidRDefault="0070235F">
            <w:pPr>
              <w:autoSpaceDE w:val="0"/>
              <w:autoSpaceDN w:val="0"/>
              <w:adjustRightInd w:val="0"/>
              <w:rPr>
                <w:rFonts w:cs="Arial"/>
                <w:color w:val="000000"/>
                <w:sz w:val="24"/>
                <w:szCs w:val="24"/>
                <w:lang w:eastAsia="en-GB"/>
              </w:rPr>
            </w:pPr>
            <w:r>
              <w:rPr>
                <w:rFonts w:cs="Arial"/>
                <w:color w:val="000000"/>
                <w:sz w:val="24"/>
                <w:szCs w:val="24"/>
                <w:lang w:eastAsia="en-GB"/>
              </w:rPr>
              <w:t>22 Pupils</w:t>
            </w:r>
          </w:p>
        </w:tc>
      </w:tr>
      <w:tr w:rsidR="0070235F" w14:paraId="1573FC6F" w14:textId="77777777">
        <w:trPr>
          <w:trHeight w:val="319"/>
        </w:trPr>
        <w:tc>
          <w:tcPr>
            <w:tcW w:w="1032" w:type="dxa"/>
            <w:tcBorders>
              <w:top w:val="single" w:sz="6" w:space="0" w:color="auto"/>
              <w:left w:val="single" w:sz="18" w:space="0" w:color="auto"/>
              <w:bottom w:val="single" w:sz="18" w:space="0" w:color="auto"/>
              <w:right w:val="single" w:sz="6" w:space="0" w:color="auto"/>
            </w:tcBorders>
          </w:tcPr>
          <w:p w14:paraId="589EC420" w14:textId="77777777" w:rsidR="0070235F" w:rsidRDefault="0070235F">
            <w:pPr>
              <w:autoSpaceDE w:val="0"/>
              <w:autoSpaceDN w:val="0"/>
              <w:adjustRightInd w:val="0"/>
              <w:rPr>
                <w:rFonts w:cs="Arial"/>
                <w:color w:val="000000"/>
                <w:sz w:val="24"/>
                <w:szCs w:val="24"/>
                <w:lang w:eastAsia="en-GB"/>
              </w:rPr>
            </w:pPr>
            <w:r>
              <w:rPr>
                <w:rFonts w:cs="Arial"/>
                <w:color w:val="000000"/>
                <w:sz w:val="24"/>
                <w:szCs w:val="24"/>
                <w:lang w:eastAsia="en-GB"/>
              </w:rPr>
              <w:t>S6</w:t>
            </w:r>
          </w:p>
        </w:tc>
        <w:tc>
          <w:tcPr>
            <w:tcW w:w="1354" w:type="dxa"/>
            <w:tcBorders>
              <w:top w:val="single" w:sz="6" w:space="0" w:color="auto"/>
              <w:left w:val="single" w:sz="6" w:space="0" w:color="auto"/>
              <w:bottom w:val="single" w:sz="18" w:space="0" w:color="auto"/>
              <w:right w:val="single" w:sz="18" w:space="0" w:color="auto"/>
            </w:tcBorders>
          </w:tcPr>
          <w:p w14:paraId="5DD6D544" w14:textId="77777777" w:rsidR="0070235F" w:rsidRDefault="0070235F">
            <w:pPr>
              <w:autoSpaceDE w:val="0"/>
              <w:autoSpaceDN w:val="0"/>
              <w:adjustRightInd w:val="0"/>
              <w:rPr>
                <w:rFonts w:cs="Arial"/>
                <w:color w:val="FF0000"/>
                <w:sz w:val="24"/>
                <w:szCs w:val="24"/>
                <w:lang w:eastAsia="en-GB"/>
              </w:rPr>
            </w:pPr>
            <w:r>
              <w:rPr>
                <w:rFonts w:cs="Arial"/>
                <w:color w:val="FF0000"/>
                <w:sz w:val="24"/>
                <w:szCs w:val="24"/>
                <w:lang w:eastAsia="en-GB"/>
              </w:rPr>
              <w:t>22 Pupils</w:t>
            </w:r>
          </w:p>
        </w:tc>
        <w:tc>
          <w:tcPr>
            <w:tcW w:w="1353" w:type="dxa"/>
            <w:tcBorders>
              <w:top w:val="single" w:sz="6" w:space="0" w:color="auto"/>
              <w:left w:val="single" w:sz="18" w:space="0" w:color="auto"/>
              <w:bottom w:val="single" w:sz="18" w:space="0" w:color="auto"/>
              <w:right w:val="single" w:sz="18" w:space="0" w:color="auto"/>
            </w:tcBorders>
          </w:tcPr>
          <w:p w14:paraId="15C08326" w14:textId="77777777" w:rsidR="0070235F" w:rsidRDefault="0070235F">
            <w:pPr>
              <w:autoSpaceDE w:val="0"/>
              <w:autoSpaceDN w:val="0"/>
              <w:adjustRightInd w:val="0"/>
              <w:rPr>
                <w:rFonts w:cs="Arial"/>
                <w:color w:val="000000"/>
                <w:sz w:val="24"/>
                <w:szCs w:val="24"/>
                <w:lang w:eastAsia="en-GB"/>
              </w:rPr>
            </w:pPr>
            <w:r>
              <w:rPr>
                <w:rFonts w:cs="Arial"/>
                <w:color w:val="000000"/>
                <w:sz w:val="24"/>
                <w:szCs w:val="24"/>
                <w:lang w:eastAsia="en-GB"/>
              </w:rPr>
              <w:t xml:space="preserve">17 Pupils </w:t>
            </w:r>
          </w:p>
        </w:tc>
      </w:tr>
    </w:tbl>
    <w:p w14:paraId="48D6EA85" w14:textId="77777777" w:rsidR="00297C2D" w:rsidRDefault="00297C2D" w:rsidP="0070235F">
      <w:pPr>
        <w:tabs>
          <w:tab w:val="left" w:pos="540"/>
          <w:tab w:val="left" w:pos="5400"/>
        </w:tabs>
        <w:rPr>
          <w:rFonts w:cs="Arial"/>
        </w:rPr>
      </w:pPr>
    </w:p>
    <w:p w14:paraId="77EFC578" w14:textId="77777777" w:rsidR="00297C2D" w:rsidRDefault="00297C2D" w:rsidP="00312B33">
      <w:pPr>
        <w:tabs>
          <w:tab w:val="left" w:pos="540"/>
          <w:tab w:val="left" w:pos="5400"/>
        </w:tabs>
        <w:ind w:left="-90"/>
        <w:rPr>
          <w:rFonts w:cs="Arial"/>
        </w:rPr>
      </w:pPr>
    </w:p>
    <w:p w14:paraId="44778A53" w14:textId="163B2FC1" w:rsidR="00297C2D" w:rsidRDefault="00297C2D" w:rsidP="00312B33">
      <w:pPr>
        <w:tabs>
          <w:tab w:val="left" w:pos="540"/>
          <w:tab w:val="left" w:pos="5400"/>
        </w:tabs>
        <w:ind w:left="-90"/>
        <w:rPr>
          <w:rFonts w:cs="Arial"/>
        </w:rPr>
      </w:pPr>
      <w:r w:rsidRPr="00297C2D">
        <w:rPr>
          <w:noProof/>
          <w:lang w:eastAsia="en-GB"/>
        </w:rPr>
        <w:drawing>
          <wp:inline distT="0" distB="0" distL="0" distR="0" wp14:anchorId="00DF9A6A" wp14:editId="2F7EB938">
            <wp:extent cx="6647815" cy="2301329"/>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7815" cy="2301329"/>
                    </a:xfrm>
                    <a:prstGeom prst="rect">
                      <a:avLst/>
                    </a:prstGeom>
                    <a:noFill/>
                    <a:ln>
                      <a:noFill/>
                    </a:ln>
                  </pic:spPr>
                </pic:pic>
              </a:graphicData>
            </a:graphic>
          </wp:inline>
        </w:drawing>
      </w:r>
    </w:p>
    <w:p w14:paraId="2B947069" w14:textId="77777777" w:rsidR="00016922" w:rsidRDefault="00016922" w:rsidP="00312B33">
      <w:pPr>
        <w:tabs>
          <w:tab w:val="left" w:pos="540"/>
          <w:tab w:val="left" w:pos="5400"/>
        </w:tabs>
        <w:ind w:left="-90"/>
        <w:rPr>
          <w:rFonts w:cs="Arial"/>
        </w:rPr>
      </w:pPr>
    </w:p>
    <w:p w14:paraId="78A94887" w14:textId="77777777" w:rsidR="00016922" w:rsidRDefault="00016922" w:rsidP="00312B33">
      <w:pPr>
        <w:tabs>
          <w:tab w:val="left" w:pos="540"/>
          <w:tab w:val="left" w:pos="5400"/>
        </w:tabs>
        <w:ind w:left="-90"/>
        <w:rPr>
          <w:rFonts w:cs="Arial"/>
        </w:rPr>
      </w:pPr>
    </w:p>
    <w:p w14:paraId="1D290D7F" w14:textId="1DA7E792" w:rsidR="00016922" w:rsidRDefault="00297C2D" w:rsidP="0070235F">
      <w:pPr>
        <w:tabs>
          <w:tab w:val="left" w:pos="540"/>
          <w:tab w:val="left" w:pos="5400"/>
        </w:tabs>
        <w:ind w:left="-90"/>
        <w:rPr>
          <w:rFonts w:cs="Arial"/>
        </w:rPr>
      </w:pPr>
      <w:r w:rsidRPr="00297C2D">
        <w:rPr>
          <w:noProof/>
          <w:lang w:eastAsia="en-GB"/>
        </w:rPr>
        <w:drawing>
          <wp:inline distT="0" distB="0" distL="0" distR="0" wp14:anchorId="5498C261" wp14:editId="48584EA5">
            <wp:extent cx="6647815" cy="49152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7815" cy="4915230"/>
                    </a:xfrm>
                    <a:prstGeom prst="rect">
                      <a:avLst/>
                    </a:prstGeom>
                    <a:noFill/>
                    <a:ln>
                      <a:noFill/>
                    </a:ln>
                  </pic:spPr>
                </pic:pic>
              </a:graphicData>
            </a:graphic>
          </wp:inline>
        </w:drawing>
      </w:r>
    </w:p>
    <w:p w14:paraId="4AF782A0" w14:textId="77777777" w:rsidR="00016922" w:rsidRDefault="00016922" w:rsidP="00312B33">
      <w:pPr>
        <w:tabs>
          <w:tab w:val="left" w:pos="540"/>
          <w:tab w:val="left" w:pos="5400"/>
        </w:tabs>
        <w:ind w:left="-90"/>
        <w:rPr>
          <w:rFonts w:cs="Arial"/>
        </w:rPr>
      </w:pPr>
    </w:p>
    <w:p w14:paraId="145B0487" w14:textId="77777777" w:rsidR="00016922" w:rsidRDefault="00016922" w:rsidP="00312B33">
      <w:pPr>
        <w:tabs>
          <w:tab w:val="left" w:pos="540"/>
          <w:tab w:val="left" w:pos="5400"/>
        </w:tabs>
        <w:ind w:left="-90"/>
        <w:rPr>
          <w:rFonts w:cs="Arial"/>
        </w:rPr>
      </w:pPr>
    </w:p>
    <w:p w14:paraId="02C95EB4" w14:textId="77777777" w:rsidR="00016922" w:rsidRDefault="00016922" w:rsidP="00312B33">
      <w:pPr>
        <w:tabs>
          <w:tab w:val="left" w:pos="540"/>
          <w:tab w:val="left" w:pos="5400"/>
        </w:tabs>
        <w:ind w:left="-90"/>
        <w:rPr>
          <w:rFonts w:cs="Arial"/>
        </w:rPr>
      </w:pPr>
    </w:p>
    <w:p w14:paraId="48C7C553" w14:textId="4D6B9D30" w:rsidR="00016922" w:rsidRDefault="00016922" w:rsidP="0070235F">
      <w:pPr>
        <w:tabs>
          <w:tab w:val="left" w:pos="540"/>
          <w:tab w:val="left" w:pos="5400"/>
        </w:tabs>
        <w:ind w:left="-90"/>
        <w:rPr>
          <w:rFonts w:cs="Arial"/>
        </w:rPr>
      </w:pPr>
      <w:r w:rsidRPr="00016922">
        <w:rPr>
          <w:noProof/>
          <w:lang w:eastAsia="en-GB"/>
        </w:rPr>
        <w:drawing>
          <wp:inline distT="0" distB="0" distL="0" distR="0" wp14:anchorId="5B3716AE" wp14:editId="18ABEB73">
            <wp:extent cx="6647815" cy="474392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7815" cy="4743921"/>
                    </a:xfrm>
                    <a:prstGeom prst="rect">
                      <a:avLst/>
                    </a:prstGeom>
                    <a:noFill/>
                    <a:ln>
                      <a:noFill/>
                    </a:ln>
                  </pic:spPr>
                </pic:pic>
              </a:graphicData>
            </a:graphic>
          </wp:inline>
        </w:drawing>
      </w:r>
    </w:p>
    <w:p w14:paraId="4D3B479C" w14:textId="77777777" w:rsidR="0070235F" w:rsidRDefault="0070235F" w:rsidP="0070235F">
      <w:pPr>
        <w:tabs>
          <w:tab w:val="left" w:pos="540"/>
          <w:tab w:val="left" w:pos="5400"/>
        </w:tabs>
        <w:ind w:left="-90"/>
        <w:rPr>
          <w:rFonts w:cs="Arial"/>
        </w:rPr>
      </w:pPr>
    </w:p>
    <w:p w14:paraId="7636FCBE" w14:textId="368AF365" w:rsidR="0070235F" w:rsidRDefault="0070235F" w:rsidP="0070235F">
      <w:pPr>
        <w:tabs>
          <w:tab w:val="left" w:pos="540"/>
          <w:tab w:val="left" w:pos="5400"/>
        </w:tabs>
        <w:ind w:left="-90"/>
        <w:rPr>
          <w:rFonts w:cs="Arial"/>
        </w:rPr>
      </w:pPr>
      <w:r w:rsidRPr="00016922">
        <w:rPr>
          <w:noProof/>
          <w:lang w:eastAsia="en-GB"/>
        </w:rPr>
        <w:drawing>
          <wp:inline distT="0" distB="0" distL="0" distR="0" wp14:anchorId="0BA8329A" wp14:editId="72E10755">
            <wp:extent cx="6647815" cy="377634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7815" cy="3776345"/>
                    </a:xfrm>
                    <a:prstGeom prst="rect">
                      <a:avLst/>
                    </a:prstGeom>
                    <a:noFill/>
                    <a:ln>
                      <a:noFill/>
                    </a:ln>
                  </pic:spPr>
                </pic:pic>
              </a:graphicData>
            </a:graphic>
          </wp:inline>
        </w:drawing>
      </w:r>
    </w:p>
    <w:p w14:paraId="32E9DA51" w14:textId="72590CDC" w:rsidR="00016922" w:rsidRDefault="00016922" w:rsidP="00312B33">
      <w:pPr>
        <w:tabs>
          <w:tab w:val="left" w:pos="540"/>
          <w:tab w:val="left" w:pos="5400"/>
        </w:tabs>
        <w:ind w:left="-90"/>
        <w:rPr>
          <w:rFonts w:cs="Arial"/>
        </w:rPr>
      </w:pPr>
      <w:r w:rsidRPr="00016922">
        <w:rPr>
          <w:noProof/>
          <w:lang w:eastAsia="en-GB"/>
        </w:rPr>
        <w:lastRenderedPageBreak/>
        <w:drawing>
          <wp:inline distT="0" distB="0" distL="0" distR="0" wp14:anchorId="5D14925C" wp14:editId="50F9C1EE">
            <wp:extent cx="6647815" cy="5313192"/>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7815" cy="5313192"/>
                    </a:xfrm>
                    <a:prstGeom prst="rect">
                      <a:avLst/>
                    </a:prstGeom>
                    <a:noFill/>
                    <a:ln>
                      <a:noFill/>
                    </a:ln>
                  </pic:spPr>
                </pic:pic>
              </a:graphicData>
            </a:graphic>
          </wp:inline>
        </w:drawing>
      </w:r>
    </w:p>
    <w:p w14:paraId="5069351C" w14:textId="77777777" w:rsidR="00016922" w:rsidRDefault="00016922" w:rsidP="00312B33">
      <w:pPr>
        <w:tabs>
          <w:tab w:val="left" w:pos="540"/>
          <w:tab w:val="left" w:pos="5400"/>
        </w:tabs>
        <w:ind w:left="-90"/>
        <w:rPr>
          <w:rFonts w:cs="Arial"/>
        </w:rPr>
      </w:pPr>
    </w:p>
    <w:p w14:paraId="6F274B49" w14:textId="77777777" w:rsidR="00016922" w:rsidRDefault="00016922" w:rsidP="00312B33">
      <w:pPr>
        <w:tabs>
          <w:tab w:val="left" w:pos="540"/>
          <w:tab w:val="left" w:pos="5400"/>
        </w:tabs>
        <w:ind w:left="-90"/>
        <w:rPr>
          <w:rFonts w:cs="Arial"/>
        </w:rPr>
      </w:pPr>
    </w:p>
    <w:p w14:paraId="518020BC" w14:textId="77777777" w:rsidR="00016922" w:rsidRDefault="00016922" w:rsidP="00312B33">
      <w:pPr>
        <w:tabs>
          <w:tab w:val="left" w:pos="540"/>
          <w:tab w:val="left" w:pos="5400"/>
        </w:tabs>
        <w:ind w:left="-90"/>
        <w:rPr>
          <w:rFonts w:cs="Arial"/>
        </w:rPr>
      </w:pPr>
    </w:p>
    <w:p w14:paraId="3B74B7D2" w14:textId="77777777" w:rsidR="00016922" w:rsidRDefault="00016922" w:rsidP="00312B33">
      <w:pPr>
        <w:tabs>
          <w:tab w:val="left" w:pos="540"/>
          <w:tab w:val="left" w:pos="5400"/>
        </w:tabs>
        <w:ind w:left="-90"/>
        <w:rPr>
          <w:rFonts w:cs="Arial"/>
        </w:rPr>
      </w:pPr>
    </w:p>
    <w:p w14:paraId="07BCBFDF" w14:textId="2A3AFE72" w:rsidR="00016922" w:rsidRDefault="00016922" w:rsidP="00312B33">
      <w:pPr>
        <w:tabs>
          <w:tab w:val="left" w:pos="540"/>
          <w:tab w:val="left" w:pos="5400"/>
        </w:tabs>
        <w:ind w:left="-90"/>
        <w:rPr>
          <w:rFonts w:cs="Arial"/>
        </w:rPr>
      </w:pPr>
      <w:r w:rsidRPr="00016922">
        <w:rPr>
          <w:noProof/>
          <w:lang w:eastAsia="en-GB"/>
        </w:rPr>
        <w:drawing>
          <wp:inline distT="0" distB="0" distL="0" distR="0" wp14:anchorId="2C6F6902" wp14:editId="30C5AAEC">
            <wp:extent cx="4011295" cy="36576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1295" cy="3657600"/>
                    </a:xfrm>
                    <a:prstGeom prst="rect">
                      <a:avLst/>
                    </a:prstGeom>
                    <a:noFill/>
                    <a:ln>
                      <a:noFill/>
                    </a:ln>
                  </pic:spPr>
                </pic:pic>
              </a:graphicData>
            </a:graphic>
          </wp:inline>
        </w:drawing>
      </w:r>
    </w:p>
    <w:p w14:paraId="344025AB" w14:textId="77777777" w:rsidR="00016922" w:rsidRDefault="00016922" w:rsidP="00312B33">
      <w:pPr>
        <w:tabs>
          <w:tab w:val="left" w:pos="540"/>
          <w:tab w:val="left" w:pos="5400"/>
        </w:tabs>
        <w:ind w:left="-90"/>
        <w:rPr>
          <w:rFonts w:cs="Arial"/>
        </w:rPr>
      </w:pPr>
    </w:p>
    <w:p w14:paraId="1BF1EB30" w14:textId="5B079711" w:rsidR="00016922" w:rsidRDefault="00016922" w:rsidP="00312B33">
      <w:pPr>
        <w:tabs>
          <w:tab w:val="left" w:pos="540"/>
          <w:tab w:val="left" w:pos="5400"/>
        </w:tabs>
        <w:ind w:left="-90"/>
        <w:rPr>
          <w:rFonts w:cs="Arial"/>
        </w:rPr>
      </w:pPr>
    </w:p>
    <w:p w14:paraId="361F846E" w14:textId="77777777" w:rsidR="00016922" w:rsidRDefault="00016922" w:rsidP="00312B33">
      <w:pPr>
        <w:tabs>
          <w:tab w:val="left" w:pos="540"/>
          <w:tab w:val="left" w:pos="5400"/>
        </w:tabs>
        <w:ind w:left="-90"/>
        <w:rPr>
          <w:rFonts w:cs="Arial"/>
        </w:rPr>
      </w:pPr>
    </w:p>
    <w:p w14:paraId="72283FE8" w14:textId="77777777" w:rsidR="00016922" w:rsidRDefault="00016922" w:rsidP="00312B33">
      <w:pPr>
        <w:tabs>
          <w:tab w:val="left" w:pos="540"/>
          <w:tab w:val="left" w:pos="5400"/>
        </w:tabs>
        <w:ind w:left="-90"/>
        <w:rPr>
          <w:rFonts w:cs="Arial"/>
        </w:rPr>
      </w:pPr>
    </w:p>
    <w:p w14:paraId="6F19738C" w14:textId="2B728383" w:rsidR="00016922" w:rsidRDefault="00016922" w:rsidP="00312B33">
      <w:pPr>
        <w:tabs>
          <w:tab w:val="left" w:pos="540"/>
          <w:tab w:val="left" w:pos="5400"/>
        </w:tabs>
        <w:ind w:left="-90"/>
        <w:rPr>
          <w:rFonts w:cs="Arial"/>
        </w:rPr>
      </w:pPr>
      <w:r w:rsidRPr="00016922">
        <w:rPr>
          <w:noProof/>
          <w:lang w:eastAsia="en-GB"/>
        </w:rPr>
        <w:drawing>
          <wp:inline distT="0" distB="0" distL="0" distR="0" wp14:anchorId="3B0E8393" wp14:editId="7216CE37">
            <wp:extent cx="6647815" cy="4892729"/>
            <wp:effectExtent l="0" t="0" r="63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7815" cy="4892729"/>
                    </a:xfrm>
                    <a:prstGeom prst="rect">
                      <a:avLst/>
                    </a:prstGeom>
                    <a:noFill/>
                    <a:ln>
                      <a:noFill/>
                    </a:ln>
                  </pic:spPr>
                </pic:pic>
              </a:graphicData>
            </a:graphic>
          </wp:inline>
        </w:drawing>
      </w:r>
    </w:p>
    <w:p w14:paraId="2BC56500" w14:textId="77777777" w:rsidR="0070235F" w:rsidRDefault="0070235F" w:rsidP="00312B33">
      <w:pPr>
        <w:tabs>
          <w:tab w:val="left" w:pos="540"/>
          <w:tab w:val="left" w:pos="5400"/>
        </w:tabs>
        <w:ind w:left="-90"/>
        <w:rPr>
          <w:rFonts w:cs="Arial"/>
        </w:rPr>
      </w:pPr>
    </w:p>
    <w:p w14:paraId="3E72C223" w14:textId="77777777" w:rsidR="00016922" w:rsidRDefault="00016922" w:rsidP="00312B33">
      <w:pPr>
        <w:tabs>
          <w:tab w:val="left" w:pos="540"/>
          <w:tab w:val="left" w:pos="5400"/>
        </w:tabs>
        <w:ind w:left="-90"/>
        <w:rPr>
          <w:rFonts w:cs="Arial"/>
        </w:rPr>
      </w:pPr>
    </w:p>
    <w:p w14:paraId="538E915B" w14:textId="77777777" w:rsidR="00016922" w:rsidRDefault="00016922" w:rsidP="00312B33">
      <w:pPr>
        <w:tabs>
          <w:tab w:val="left" w:pos="540"/>
          <w:tab w:val="left" w:pos="5400"/>
        </w:tabs>
        <w:ind w:left="-90"/>
        <w:rPr>
          <w:rFonts w:cs="Arial"/>
        </w:rPr>
      </w:pPr>
    </w:p>
    <w:p w14:paraId="1F6B2554" w14:textId="77777777" w:rsidR="00016922" w:rsidRDefault="00016922" w:rsidP="00312B33">
      <w:pPr>
        <w:tabs>
          <w:tab w:val="left" w:pos="540"/>
          <w:tab w:val="left" w:pos="5400"/>
        </w:tabs>
        <w:ind w:left="-90"/>
        <w:rPr>
          <w:rFonts w:cs="Arial"/>
        </w:rPr>
      </w:pPr>
    </w:p>
    <w:p w14:paraId="6C83D61D" w14:textId="77777777" w:rsidR="00016922" w:rsidRDefault="00016922" w:rsidP="00312B33">
      <w:pPr>
        <w:tabs>
          <w:tab w:val="left" w:pos="540"/>
          <w:tab w:val="left" w:pos="5400"/>
        </w:tabs>
        <w:ind w:left="-90"/>
        <w:rPr>
          <w:rFonts w:cs="Arial"/>
        </w:rPr>
      </w:pPr>
    </w:p>
    <w:p w14:paraId="18BA0522" w14:textId="77777777" w:rsidR="00016922" w:rsidRDefault="00016922" w:rsidP="00312B33">
      <w:pPr>
        <w:tabs>
          <w:tab w:val="left" w:pos="540"/>
          <w:tab w:val="left" w:pos="5400"/>
        </w:tabs>
        <w:ind w:left="-90"/>
        <w:rPr>
          <w:rFonts w:cs="Arial"/>
        </w:rPr>
      </w:pPr>
    </w:p>
    <w:p w14:paraId="3363A0BA" w14:textId="77777777" w:rsidR="00016922" w:rsidRDefault="00016922" w:rsidP="00312B33">
      <w:pPr>
        <w:tabs>
          <w:tab w:val="left" w:pos="540"/>
          <w:tab w:val="left" w:pos="5400"/>
        </w:tabs>
        <w:ind w:left="-90"/>
        <w:rPr>
          <w:rFonts w:cs="Arial"/>
        </w:rPr>
      </w:pPr>
    </w:p>
    <w:p w14:paraId="1019BBF7" w14:textId="77777777" w:rsidR="00016922" w:rsidRDefault="00016922" w:rsidP="00312B33">
      <w:pPr>
        <w:tabs>
          <w:tab w:val="left" w:pos="540"/>
          <w:tab w:val="left" w:pos="5400"/>
        </w:tabs>
        <w:ind w:left="-90"/>
        <w:rPr>
          <w:rFonts w:cs="Arial"/>
        </w:rPr>
      </w:pPr>
    </w:p>
    <w:p w14:paraId="464CB5A4" w14:textId="77777777" w:rsidR="00016922" w:rsidRDefault="00016922" w:rsidP="00312B33">
      <w:pPr>
        <w:tabs>
          <w:tab w:val="left" w:pos="540"/>
          <w:tab w:val="left" w:pos="5400"/>
        </w:tabs>
        <w:ind w:left="-90"/>
        <w:rPr>
          <w:rFonts w:cs="Arial"/>
        </w:rPr>
      </w:pPr>
    </w:p>
    <w:p w14:paraId="07E1364A" w14:textId="77777777" w:rsidR="00016922" w:rsidRPr="00DC1797" w:rsidRDefault="00016922" w:rsidP="00312B33">
      <w:pPr>
        <w:tabs>
          <w:tab w:val="left" w:pos="540"/>
          <w:tab w:val="left" w:pos="5400"/>
        </w:tabs>
        <w:ind w:left="-90"/>
        <w:rPr>
          <w:rFonts w:cs="Arial"/>
        </w:rPr>
      </w:pPr>
    </w:p>
    <w:sectPr w:rsidR="00016922" w:rsidRPr="00DC1797" w:rsidSect="00D647AF">
      <w:footerReference w:type="default" r:id="rId17"/>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8F37" w14:textId="77777777" w:rsidR="005402BF" w:rsidRDefault="005402BF">
      <w:r>
        <w:separator/>
      </w:r>
    </w:p>
  </w:endnote>
  <w:endnote w:type="continuationSeparator" w:id="0">
    <w:p w14:paraId="35362815" w14:textId="77777777" w:rsidR="005402BF" w:rsidRDefault="0054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 w:name="Imago Book">
    <w:charset w:val="00"/>
    <w:family w:val="auto"/>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5402BF" w:rsidRPr="00906413" w:rsidRDefault="005402BF"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F64CA4">
      <w:rPr>
        <w:rStyle w:val="PageNumber"/>
        <w:noProof/>
        <w:sz w:val="18"/>
      </w:rPr>
      <w:t>3</w:t>
    </w:r>
    <w:r w:rsidRPr="00906413">
      <w:rPr>
        <w:rStyle w:val="PageNumber"/>
        <w:sz w:val="18"/>
      </w:rPr>
      <w:fldChar w:fldCharType="end"/>
    </w:r>
  </w:p>
  <w:p w14:paraId="0F4B461F" w14:textId="77777777" w:rsidR="005402BF" w:rsidRPr="00E23D73" w:rsidRDefault="005402BF"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F8034" w14:textId="77777777" w:rsidR="005402BF" w:rsidRDefault="005402BF">
      <w:r>
        <w:separator/>
      </w:r>
    </w:p>
  </w:footnote>
  <w:footnote w:type="continuationSeparator" w:id="0">
    <w:p w14:paraId="5765FC1A" w14:textId="77777777" w:rsidR="005402BF" w:rsidRDefault="00540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C32B1"/>
    <w:multiLevelType w:val="hybridMultilevel"/>
    <w:tmpl w:val="90A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31403"/>
    <w:multiLevelType w:val="hybridMultilevel"/>
    <w:tmpl w:val="D0B4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B6B69"/>
    <w:multiLevelType w:val="hybridMultilevel"/>
    <w:tmpl w:val="DE167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4B38AD"/>
    <w:multiLevelType w:val="hybridMultilevel"/>
    <w:tmpl w:val="47364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2E580B"/>
    <w:multiLevelType w:val="hybridMultilevel"/>
    <w:tmpl w:val="DF823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2993377"/>
    <w:multiLevelType w:val="hybridMultilevel"/>
    <w:tmpl w:val="4ED8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177711"/>
    <w:multiLevelType w:val="hybridMultilevel"/>
    <w:tmpl w:val="4DDA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6"/>
  </w:num>
  <w:num w:numId="4">
    <w:abstractNumId w:val="11"/>
  </w:num>
  <w:num w:numId="5">
    <w:abstractNumId w:val="22"/>
  </w:num>
  <w:num w:numId="6">
    <w:abstractNumId w:val="12"/>
  </w:num>
  <w:num w:numId="7">
    <w:abstractNumId w:val="19"/>
  </w:num>
  <w:num w:numId="8">
    <w:abstractNumId w:val="0"/>
  </w:num>
  <w:num w:numId="9">
    <w:abstractNumId w:val="15"/>
  </w:num>
  <w:num w:numId="10">
    <w:abstractNumId w:val="7"/>
  </w:num>
  <w:num w:numId="11">
    <w:abstractNumId w:val="18"/>
  </w:num>
  <w:num w:numId="12">
    <w:abstractNumId w:val="14"/>
  </w:num>
  <w:num w:numId="13">
    <w:abstractNumId w:val="3"/>
  </w:num>
  <w:num w:numId="14">
    <w:abstractNumId w:val="17"/>
  </w:num>
  <w:num w:numId="15">
    <w:abstractNumId w:val="10"/>
  </w:num>
  <w:num w:numId="16">
    <w:abstractNumId w:val="1"/>
  </w:num>
  <w:num w:numId="17">
    <w:abstractNumId w:val="20"/>
  </w:num>
  <w:num w:numId="18">
    <w:abstractNumId w:val="9"/>
  </w:num>
  <w:num w:numId="19">
    <w:abstractNumId w:val="21"/>
  </w:num>
  <w:num w:numId="20">
    <w:abstractNumId w:val="2"/>
  </w:num>
  <w:num w:numId="21">
    <w:abstractNumId w:val="5"/>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16922"/>
    <w:rsid w:val="000223ED"/>
    <w:rsid w:val="00035B38"/>
    <w:rsid w:val="00040B23"/>
    <w:rsid w:val="000420D3"/>
    <w:rsid w:val="0005632B"/>
    <w:rsid w:val="0006006A"/>
    <w:rsid w:val="00065B6C"/>
    <w:rsid w:val="00073190"/>
    <w:rsid w:val="00080C2A"/>
    <w:rsid w:val="00083EC4"/>
    <w:rsid w:val="0009784E"/>
    <w:rsid w:val="00097858"/>
    <w:rsid w:val="000A1549"/>
    <w:rsid w:val="000B281A"/>
    <w:rsid w:val="000C1751"/>
    <w:rsid w:val="000C6DF3"/>
    <w:rsid w:val="00105F08"/>
    <w:rsid w:val="00153301"/>
    <w:rsid w:val="00166A41"/>
    <w:rsid w:val="0018297F"/>
    <w:rsid w:val="001932EC"/>
    <w:rsid w:val="001D0768"/>
    <w:rsid w:val="0021446C"/>
    <w:rsid w:val="0022044E"/>
    <w:rsid w:val="00227391"/>
    <w:rsid w:val="00241595"/>
    <w:rsid w:val="002640F3"/>
    <w:rsid w:val="0029012D"/>
    <w:rsid w:val="00296063"/>
    <w:rsid w:val="00296B05"/>
    <w:rsid w:val="00297C2D"/>
    <w:rsid w:val="002A3ACB"/>
    <w:rsid w:val="002B013B"/>
    <w:rsid w:val="002B3DFA"/>
    <w:rsid w:val="002C110E"/>
    <w:rsid w:val="002C375E"/>
    <w:rsid w:val="002D1CD7"/>
    <w:rsid w:val="002E7BF1"/>
    <w:rsid w:val="002F2485"/>
    <w:rsid w:val="002F7513"/>
    <w:rsid w:val="00304518"/>
    <w:rsid w:val="00312B33"/>
    <w:rsid w:val="003257CB"/>
    <w:rsid w:val="00326EB2"/>
    <w:rsid w:val="00345380"/>
    <w:rsid w:val="00351D61"/>
    <w:rsid w:val="00377DF2"/>
    <w:rsid w:val="003806D6"/>
    <w:rsid w:val="003810FE"/>
    <w:rsid w:val="003B245E"/>
    <w:rsid w:val="003F097A"/>
    <w:rsid w:val="004105EC"/>
    <w:rsid w:val="00410BC2"/>
    <w:rsid w:val="0043526F"/>
    <w:rsid w:val="00437827"/>
    <w:rsid w:val="004532F8"/>
    <w:rsid w:val="004678FF"/>
    <w:rsid w:val="00467F7B"/>
    <w:rsid w:val="0047276A"/>
    <w:rsid w:val="00490EBC"/>
    <w:rsid w:val="004A0242"/>
    <w:rsid w:val="004A61F6"/>
    <w:rsid w:val="004A787A"/>
    <w:rsid w:val="004B62F3"/>
    <w:rsid w:val="004C387E"/>
    <w:rsid w:val="004F6C7A"/>
    <w:rsid w:val="0051174C"/>
    <w:rsid w:val="00513DB2"/>
    <w:rsid w:val="00515F1F"/>
    <w:rsid w:val="005267C3"/>
    <w:rsid w:val="00531D46"/>
    <w:rsid w:val="00533B17"/>
    <w:rsid w:val="005402BF"/>
    <w:rsid w:val="00554F8D"/>
    <w:rsid w:val="005730C9"/>
    <w:rsid w:val="00575FBB"/>
    <w:rsid w:val="005878F4"/>
    <w:rsid w:val="005A5B41"/>
    <w:rsid w:val="005A6CBC"/>
    <w:rsid w:val="005B0753"/>
    <w:rsid w:val="005B0BDD"/>
    <w:rsid w:val="005D36D5"/>
    <w:rsid w:val="005D6174"/>
    <w:rsid w:val="005E04F0"/>
    <w:rsid w:val="005E4022"/>
    <w:rsid w:val="005E6C1E"/>
    <w:rsid w:val="005F684C"/>
    <w:rsid w:val="005F7D9A"/>
    <w:rsid w:val="00631CA1"/>
    <w:rsid w:val="00641869"/>
    <w:rsid w:val="006418CC"/>
    <w:rsid w:val="006537E6"/>
    <w:rsid w:val="006674C4"/>
    <w:rsid w:val="006A637C"/>
    <w:rsid w:val="006B6701"/>
    <w:rsid w:val="006B7686"/>
    <w:rsid w:val="006D0DAB"/>
    <w:rsid w:val="006D65D2"/>
    <w:rsid w:val="006D7EB3"/>
    <w:rsid w:val="006F28E6"/>
    <w:rsid w:val="0070235F"/>
    <w:rsid w:val="007077D5"/>
    <w:rsid w:val="00707E7D"/>
    <w:rsid w:val="00714AC2"/>
    <w:rsid w:val="00717A51"/>
    <w:rsid w:val="00734C94"/>
    <w:rsid w:val="007359F0"/>
    <w:rsid w:val="00765C53"/>
    <w:rsid w:val="0077230E"/>
    <w:rsid w:val="0077595A"/>
    <w:rsid w:val="00777B73"/>
    <w:rsid w:val="0079355A"/>
    <w:rsid w:val="00794537"/>
    <w:rsid w:val="007A3158"/>
    <w:rsid w:val="007B413E"/>
    <w:rsid w:val="007C4902"/>
    <w:rsid w:val="00811CCB"/>
    <w:rsid w:val="00812FB6"/>
    <w:rsid w:val="0081386F"/>
    <w:rsid w:val="00821AA4"/>
    <w:rsid w:val="00827F86"/>
    <w:rsid w:val="00832518"/>
    <w:rsid w:val="00866031"/>
    <w:rsid w:val="008C1689"/>
    <w:rsid w:val="008C2F09"/>
    <w:rsid w:val="008C3AE7"/>
    <w:rsid w:val="008C7468"/>
    <w:rsid w:val="00914851"/>
    <w:rsid w:val="00914D4C"/>
    <w:rsid w:val="0092470D"/>
    <w:rsid w:val="00951A19"/>
    <w:rsid w:val="00963FFD"/>
    <w:rsid w:val="00967084"/>
    <w:rsid w:val="0097181F"/>
    <w:rsid w:val="0098126C"/>
    <w:rsid w:val="00981640"/>
    <w:rsid w:val="009909A4"/>
    <w:rsid w:val="00992110"/>
    <w:rsid w:val="009C256B"/>
    <w:rsid w:val="009C6C41"/>
    <w:rsid w:val="009D1C95"/>
    <w:rsid w:val="009F0B92"/>
    <w:rsid w:val="009F2275"/>
    <w:rsid w:val="009F761B"/>
    <w:rsid w:val="00A504D0"/>
    <w:rsid w:val="00A524DA"/>
    <w:rsid w:val="00A73A65"/>
    <w:rsid w:val="00A745CD"/>
    <w:rsid w:val="00A84565"/>
    <w:rsid w:val="00A84C97"/>
    <w:rsid w:val="00A86EAA"/>
    <w:rsid w:val="00A963C4"/>
    <w:rsid w:val="00A966F7"/>
    <w:rsid w:val="00AB5D35"/>
    <w:rsid w:val="00AC311D"/>
    <w:rsid w:val="00AD6C87"/>
    <w:rsid w:val="00AE1890"/>
    <w:rsid w:val="00AF71E7"/>
    <w:rsid w:val="00B25806"/>
    <w:rsid w:val="00B378EB"/>
    <w:rsid w:val="00B734A6"/>
    <w:rsid w:val="00B8505F"/>
    <w:rsid w:val="00BB2CA7"/>
    <w:rsid w:val="00BC7A2B"/>
    <w:rsid w:val="00BD3796"/>
    <w:rsid w:val="00C04E02"/>
    <w:rsid w:val="00C31E26"/>
    <w:rsid w:val="00C54392"/>
    <w:rsid w:val="00C6366B"/>
    <w:rsid w:val="00C651C5"/>
    <w:rsid w:val="00C83A65"/>
    <w:rsid w:val="00C85E14"/>
    <w:rsid w:val="00CA0329"/>
    <w:rsid w:val="00CA2979"/>
    <w:rsid w:val="00CA435B"/>
    <w:rsid w:val="00CB48DC"/>
    <w:rsid w:val="00CB5BD1"/>
    <w:rsid w:val="00CC1099"/>
    <w:rsid w:val="00CC697C"/>
    <w:rsid w:val="00CD643C"/>
    <w:rsid w:val="00CE0AAD"/>
    <w:rsid w:val="00D01274"/>
    <w:rsid w:val="00D3556F"/>
    <w:rsid w:val="00D54E4A"/>
    <w:rsid w:val="00D64238"/>
    <w:rsid w:val="00D647AF"/>
    <w:rsid w:val="00D66782"/>
    <w:rsid w:val="00D757DC"/>
    <w:rsid w:val="00D837D7"/>
    <w:rsid w:val="00D8790C"/>
    <w:rsid w:val="00D94C57"/>
    <w:rsid w:val="00DC1797"/>
    <w:rsid w:val="00DC21A3"/>
    <w:rsid w:val="00DC512A"/>
    <w:rsid w:val="00DD6CC8"/>
    <w:rsid w:val="00DF6E6B"/>
    <w:rsid w:val="00E05DF7"/>
    <w:rsid w:val="00E1723A"/>
    <w:rsid w:val="00E2125B"/>
    <w:rsid w:val="00E2247C"/>
    <w:rsid w:val="00E25D11"/>
    <w:rsid w:val="00E31275"/>
    <w:rsid w:val="00E3474C"/>
    <w:rsid w:val="00E51C91"/>
    <w:rsid w:val="00E92E94"/>
    <w:rsid w:val="00E953C6"/>
    <w:rsid w:val="00EC2D76"/>
    <w:rsid w:val="00EE5EEE"/>
    <w:rsid w:val="00EE600B"/>
    <w:rsid w:val="00EF4CD5"/>
    <w:rsid w:val="00EF5A37"/>
    <w:rsid w:val="00F04524"/>
    <w:rsid w:val="00F16CB4"/>
    <w:rsid w:val="00F322D9"/>
    <w:rsid w:val="00F3680E"/>
    <w:rsid w:val="00F46804"/>
    <w:rsid w:val="00F62B3F"/>
    <w:rsid w:val="00F64CA4"/>
    <w:rsid w:val="00F77357"/>
    <w:rsid w:val="00F83785"/>
    <w:rsid w:val="00F911D6"/>
    <w:rsid w:val="00FA17C4"/>
    <w:rsid w:val="00FA496D"/>
    <w:rsid w:val="00FA4B1A"/>
    <w:rsid w:val="00FD389F"/>
    <w:rsid w:val="00FE48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A84565"/>
    <w:pPr>
      <w:ind w:left="720"/>
      <w:contextualSpacing/>
    </w:pPr>
  </w:style>
  <w:style w:type="paragraph" w:customStyle="1" w:styleId="Default">
    <w:name w:val="Default"/>
    <w:rsid w:val="00C6366B"/>
    <w:pPr>
      <w:autoSpaceDE w:val="0"/>
      <w:autoSpaceDN w:val="0"/>
      <w:adjustRightInd w:val="0"/>
    </w:pPr>
    <w:rPr>
      <w:rFonts w:ascii="Arial" w:eastAsiaTheme="minorHAnsi" w:hAnsi="Arial" w:cs="Arial"/>
      <w:color w:val="000000"/>
      <w:sz w:val="24"/>
      <w:szCs w:val="24"/>
      <w:lang w:eastAsia="en-US"/>
    </w:rPr>
  </w:style>
  <w:style w:type="table" w:styleId="MediumShading1-Accent1">
    <w:name w:val="Medium Shading 1 Accent 1"/>
    <w:basedOn w:val="TableNormal"/>
    <w:uiPriority w:val="63"/>
    <w:rsid w:val="00C6366B"/>
    <w:rPr>
      <w:rFonts w:asciiTheme="minorHAnsi" w:eastAsiaTheme="minorHAnsi" w:hAnsiTheme="minorHAnsi" w:cstheme="minorBidi"/>
      <w:sz w:val="22"/>
      <w:szCs w:val="22"/>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itle">
    <w:name w:val="Title"/>
    <w:basedOn w:val="Normal"/>
    <w:link w:val="TitleChar"/>
    <w:qFormat/>
    <w:rsid w:val="00866031"/>
    <w:pPr>
      <w:jc w:val="center"/>
    </w:pPr>
    <w:rPr>
      <w:rFonts w:ascii="Antique Olive" w:hAnsi="Antique Olive"/>
      <w:b/>
      <w:szCs w:val="24"/>
      <w:lang w:eastAsia="en-GB"/>
    </w:rPr>
  </w:style>
  <w:style w:type="character" w:customStyle="1" w:styleId="TitleChar">
    <w:name w:val="Title Char"/>
    <w:basedOn w:val="DefaultParagraphFont"/>
    <w:link w:val="Title"/>
    <w:rsid w:val="00866031"/>
    <w:rPr>
      <w:rFonts w:ascii="Antique Olive" w:hAnsi="Antique Olive"/>
      <w:b/>
      <w:szCs w:val="24"/>
    </w:rPr>
  </w:style>
  <w:style w:type="character" w:customStyle="1" w:styleId="HeaderChar">
    <w:name w:val="Header Char"/>
    <w:basedOn w:val="DefaultParagraphFont"/>
    <w:link w:val="Header"/>
    <w:rsid w:val="00CA435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A84565"/>
    <w:pPr>
      <w:ind w:left="720"/>
      <w:contextualSpacing/>
    </w:pPr>
  </w:style>
  <w:style w:type="paragraph" w:customStyle="1" w:styleId="Default">
    <w:name w:val="Default"/>
    <w:rsid w:val="00C6366B"/>
    <w:pPr>
      <w:autoSpaceDE w:val="0"/>
      <w:autoSpaceDN w:val="0"/>
      <w:adjustRightInd w:val="0"/>
    </w:pPr>
    <w:rPr>
      <w:rFonts w:ascii="Arial" w:eastAsiaTheme="minorHAnsi" w:hAnsi="Arial" w:cs="Arial"/>
      <w:color w:val="000000"/>
      <w:sz w:val="24"/>
      <w:szCs w:val="24"/>
      <w:lang w:eastAsia="en-US"/>
    </w:rPr>
  </w:style>
  <w:style w:type="table" w:styleId="MediumShading1-Accent1">
    <w:name w:val="Medium Shading 1 Accent 1"/>
    <w:basedOn w:val="TableNormal"/>
    <w:uiPriority w:val="63"/>
    <w:rsid w:val="00C6366B"/>
    <w:rPr>
      <w:rFonts w:asciiTheme="minorHAnsi" w:eastAsiaTheme="minorHAnsi" w:hAnsiTheme="minorHAnsi" w:cstheme="minorBidi"/>
      <w:sz w:val="22"/>
      <w:szCs w:val="22"/>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itle">
    <w:name w:val="Title"/>
    <w:basedOn w:val="Normal"/>
    <w:link w:val="TitleChar"/>
    <w:qFormat/>
    <w:rsid w:val="00866031"/>
    <w:pPr>
      <w:jc w:val="center"/>
    </w:pPr>
    <w:rPr>
      <w:rFonts w:ascii="Antique Olive" w:hAnsi="Antique Olive"/>
      <w:b/>
      <w:szCs w:val="24"/>
      <w:lang w:eastAsia="en-GB"/>
    </w:rPr>
  </w:style>
  <w:style w:type="character" w:customStyle="1" w:styleId="TitleChar">
    <w:name w:val="Title Char"/>
    <w:basedOn w:val="DefaultParagraphFont"/>
    <w:link w:val="Title"/>
    <w:rsid w:val="00866031"/>
    <w:rPr>
      <w:rFonts w:ascii="Antique Olive" w:hAnsi="Antique Olive"/>
      <w:b/>
      <w:szCs w:val="24"/>
    </w:rPr>
  </w:style>
  <w:style w:type="character" w:customStyle="1" w:styleId="HeaderChar">
    <w:name w:val="Header Char"/>
    <w:basedOn w:val="DefaultParagraphFont"/>
    <w:link w:val="Header"/>
    <w:rsid w:val="00CA435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598679433">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0059">
      <w:bodyDiv w:val="1"/>
      <w:marLeft w:val="0"/>
      <w:marRight w:val="0"/>
      <w:marTop w:val="0"/>
      <w:marBottom w:val="0"/>
      <w:divBdr>
        <w:top w:val="none" w:sz="0" w:space="0" w:color="auto"/>
        <w:left w:val="none" w:sz="0" w:space="0" w:color="auto"/>
        <w:bottom w:val="none" w:sz="0" w:space="0" w:color="auto"/>
        <w:right w:val="none" w:sz="0" w:space="0" w:color="auto"/>
      </w:divBdr>
    </w:div>
    <w:div w:id="689918003">
      <w:bodyDiv w:val="1"/>
      <w:marLeft w:val="0"/>
      <w:marRight w:val="0"/>
      <w:marTop w:val="0"/>
      <w:marBottom w:val="0"/>
      <w:divBdr>
        <w:top w:val="none" w:sz="0" w:space="0" w:color="auto"/>
        <w:left w:val="none" w:sz="0" w:space="0" w:color="auto"/>
        <w:bottom w:val="none" w:sz="0" w:space="0" w:color="auto"/>
        <w:right w:val="none" w:sz="0" w:space="0" w:color="auto"/>
      </w:divBdr>
    </w:div>
    <w:div w:id="1069959588">
      <w:bodyDiv w:val="1"/>
      <w:marLeft w:val="0"/>
      <w:marRight w:val="0"/>
      <w:marTop w:val="0"/>
      <w:marBottom w:val="0"/>
      <w:divBdr>
        <w:top w:val="none" w:sz="0" w:space="0" w:color="auto"/>
        <w:left w:val="none" w:sz="0" w:space="0" w:color="auto"/>
        <w:bottom w:val="none" w:sz="0" w:space="0" w:color="auto"/>
        <w:right w:val="none" w:sz="0" w:space="0" w:color="auto"/>
      </w:divBdr>
    </w:div>
    <w:div w:id="1542013519">
      <w:bodyDiv w:val="1"/>
      <w:marLeft w:val="0"/>
      <w:marRight w:val="0"/>
      <w:marTop w:val="0"/>
      <w:marBottom w:val="0"/>
      <w:divBdr>
        <w:top w:val="none" w:sz="0" w:space="0" w:color="auto"/>
        <w:left w:val="none" w:sz="0" w:space="0" w:color="auto"/>
        <w:bottom w:val="none" w:sz="0" w:space="0" w:color="auto"/>
        <w:right w:val="none" w:sz="0" w:space="0" w:color="auto"/>
      </w:divBdr>
    </w:div>
    <w:div w:id="1549562121">
      <w:bodyDiv w:val="1"/>
      <w:marLeft w:val="0"/>
      <w:marRight w:val="0"/>
      <w:marTop w:val="0"/>
      <w:marBottom w:val="0"/>
      <w:divBdr>
        <w:top w:val="none" w:sz="0" w:space="0" w:color="auto"/>
        <w:left w:val="none" w:sz="0" w:space="0" w:color="auto"/>
        <w:bottom w:val="none" w:sz="0" w:space="0" w:color="auto"/>
        <w:right w:val="none" w:sz="0" w:space="0" w:color="auto"/>
      </w:divBdr>
    </w:div>
    <w:div w:id="1632128412">
      <w:bodyDiv w:val="1"/>
      <w:marLeft w:val="0"/>
      <w:marRight w:val="0"/>
      <w:marTop w:val="0"/>
      <w:marBottom w:val="0"/>
      <w:divBdr>
        <w:top w:val="none" w:sz="0" w:space="0" w:color="auto"/>
        <w:left w:val="none" w:sz="0" w:space="0" w:color="auto"/>
        <w:bottom w:val="none" w:sz="0" w:space="0" w:color="auto"/>
        <w:right w:val="none" w:sz="0" w:space="0" w:color="auto"/>
      </w:divBdr>
    </w:div>
    <w:div w:id="1666977077">
      <w:bodyDiv w:val="1"/>
      <w:marLeft w:val="0"/>
      <w:marRight w:val="0"/>
      <w:marTop w:val="0"/>
      <w:marBottom w:val="0"/>
      <w:divBdr>
        <w:top w:val="none" w:sz="0" w:space="0" w:color="auto"/>
        <w:left w:val="none" w:sz="0" w:space="0" w:color="auto"/>
        <w:bottom w:val="none" w:sz="0" w:space="0" w:color="auto"/>
        <w:right w:val="none" w:sz="0" w:space="0" w:color="auto"/>
      </w:divBdr>
    </w:div>
    <w:div w:id="1741248408">
      <w:bodyDiv w:val="1"/>
      <w:marLeft w:val="0"/>
      <w:marRight w:val="0"/>
      <w:marTop w:val="0"/>
      <w:marBottom w:val="0"/>
      <w:divBdr>
        <w:top w:val="none" w:sz="0" w:space="0" w:color="auto"/>
        <w:left w:val="none" w:sz="0" w:space="0" w:color="auto"/>
        <w:bottom w:val="none" w:sz="0" w:space="0" w:color="auto"/>
        <w:right w:val="none" w:sz="0" w:space="0" w:color="auto"/>
      </w:divBdr>
    </w:div>
    <w:div w:id="1747222282">
      <w:bodyDiv w:val="1"/>
      <w:marLeft w:val="0"/>
      <w:marRight w:val="0"/>
      <w:marTop w:val="0"/>
      <w:marBottom w:val="0"/>
      <w:divBdr>
        <w:top w:val="none" w:sz="0" w:space="0" w:color="auto"/>
        <w:left w:val="none" w:sz="0" w:space="0" w:color="auto"/>
        <w:bottom w:val="none" w:sz="0" w:space="0" w:color="auto"/>
        <w:right w:val="none" w:sz="0" w:space="0" w:color="auto"/>
      </w:divBdr>
    </w:div>
    <w:div w:id="1750151412">
      <w:bodyDiv w:val="1"/>
      <w:marLeft w:val="0"/>
      <w:marRight w:val="0"/>
      <w:marTop w:val="0"/>
      <w:marBottom w:val="0"/>
      <w:divBdr>
        <w:top w:val="none" w:sz="0" w:space="0" w:color="auto"/>
        <w:left w:val="none" w:sz="0" w:space="0" w:color="auto"/>
        <w:bottom w:val="none" w:sz="0" w:space="0" w:color="auto"/>
        <w:right w:val="none" w:sz="0" w:space="0" w:color="auto"/>
      </w:divBdr>
    </w:div>
    <w:div w:id="1830436379">
      <w:bodyDiv w:val="1"/>
      <w:marLeft w:val="0"/>
      <w:marRight w:val="0"/>
      <w:marTop w:val="0"/>
      <w:marBottom w:val="0"/>
      <w:divBdr>
        <w:top w:val="none" w:sz="0" w:space="0" w:color="auto"/>
        <w:left w:val="none" w:sz="0" w:space="0" w:color="auto"/>
        <w:bottom w:val="none" w:sz="0" w:space="0" w:color="auto"/>
        <w:right w:val="none" w:sz="0" w:space="0" w:color="auto"/>
      </w:divBdr>
    </w:div>
    <w:div w:id="184458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0BF2DE-BA84-4602-A544-6556DE97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1728</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11250</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libby</cp:lastModifiedBy>
  <cp:revision>13</cp:revision>
  <cp:lastPrinted>2018-09-04T06:32:00Z</cp:lastPrinted>
  <dcterms:created xsi:type="dcterms:W3CDTF">2018-07-10T13:11:00Z</dcterms:created>
  <dcterms:modified xsi:type="dcterms:W3CDTF">2018-09-06T17:26:00Z</dcterms:modified>
</cp:coreProperties>
</file>