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2D" w:rsidRPr="00B878BD" w:rsidRDefault="00C34646">
      <w:pPr>
        <w:pStyle w:val="Heading1"/>
        <w:rPr>
          <w:color w:val="7030A0"/>
        </w:rPr>
      </w:pPr>
      <w:r w:rsidRPr="00B878BD">
        <w:rPr>
          <w:color w:val="7030A0"/>
        </w:rPr>
        <w:t>Parent Council</w:t>
      </w:r>
      <w:sdt>
        <w:sdtPr>
          <w:rPr>
            <w:color w:val="7030A0"/>
          </w:rPr>
          <w:id w:val="381209846"/>
          <w:placeholder>
            <w:docPart w:val="0912D1CEF14D4AC7B43931774A94CBD7"/>
          </w:placeholder>
        </w:sdtPr>
        <w:sdtEndPr/>
        <w:sdtContent>
          <w:r w:rsidRPr="00B878BD">
            <w:rPr>
              <w:color w:val="7030A0"/>
            </w:rPr>
            <w:t xml:space="preserve"> Meeting</w:t>
          </w:r>
        </w:sdtContent>
      </w:sdt>
    </w:p>
    <w:p w:rsidR="005D032D" w:rsidRPr="00B878BD" w:rsidRDefault="00B878BD" w:rsidP="00E26EEB">
      <w:pPr>
        <w:pBdr>
          <w:top w:val="single" w:sz="4" w:space="1" w:color="444D26" w:themeColor="text2"/>
        </w:pBdr>
        <w:spacing w:after="240"/>
        <w:rPr>
          <w:color w:val="7030A0"/>
        </w:rPr>
      </w:pPr>
      <w:r w:rsidRPr="00B878BD">
        <w:rPr>
          <w:color w:val="7030A0"/>
        </w:rPr>
        <w:t>Tues</w:t>
      </w:r>
      <w:r w:rsidR="00C34646" w:rsidRPr="00B878BD">
        <w:rPr>
          <w:color w:val="7030A0"/>
        </w:rPr>
        <w:t xml:space="preserve">day </w:t>
      </w:r>
      <w:r w:rsidR="00E26EEB">
        <w:rPr>
          <w:color w:val="7030A0"/>
        </w:rPr>
        <w:t>6</w:t>
      </w:r>
      <w:r w:rsidR="00E26EEB" w:rsidRPr="00E26EEB">
        <w:rPr>
          <w:color w:val="7030A0"/>
          <w:vertAlign w:val="superscript"/>
        </w:rPr>
        <w:t>th</w:t>
      </w:r>
      <w:r w:rsidR="00E26EEB">
        <w:rPr>
          <w:color w:val="7030A0"/>
        </w:rPr>
        <w:t xml:space="preserve"> November </w:t>
      </w:r>
      <w:r w:rsidRPr="00B878BD">
        <w:rPr>
          <w:color w:val="7030A0"/>
        </w:rPr>
        <w:t xml:space="preserve"> 2016</w:t>
      </w:r>
      <w:r w:rsidR="00C34646" w:rsidRPr="00B878BD">
        <w:rPr>
          <w:color w:val="7030A0"/>
        </w:rPr>
        <w:t xml:space="preserve"> from 6pm</w:t>
      </w:r>
      <w:r w:rsidR="00C34646" w:rsidRPr="00B878BD">
        <w:rPr>
          <w:color w:val="7030A0"/>
        </w:rPr>
        <w:tab/>
      </w:r>
    </w:p>
    <w:tbl>
      <w:tblPr>
        <w:tblStyle w:val="LightShading-Accent5"/>
        <w:tblW w:w="5000" w:type="pct"/>
        <w:tblLayout w:type="fixed"/>
        <w:tblLook w:val="04A0" w:firstRow="1" w:lastRow="0" w:firstColumn="1" w:lastColumn="0" w:noHBand="0" w:noVBand="1"/>
        <w:tblDescription w:val="Meeting participants"/>
      </w:tblPr>
      <w:tblGrid>
        <w:gridCol w:w="5508"/>
        <w:gridCol w:w="5508"/>
      </w:tblGrid>
      <w:tr w:rsidR="00B878BD" w:rsidRPr="00B878BD" w:rsidTr="00B8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tbl>
            <w:tblPr>
              <w:tblW w:w="5335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0"/>
              <w:gridCol w:w="2935"/>
            </w:tblGrid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8725AE">
                  <w:pPr>
                    <w:pStyle w:val="Heading3"/>
                    <w:spacing w:after="0"/>
                    <w:rPr>
                      <w:color w:val="7030A0"/>
                    </w:rPr>
                  </w:pPr>
                  <w:r w:rsidRPr="00B878BD">
                    <w:rPr>
                      <w:color w:val="7030A0"/>
                    </w:rPr>
                    <w:t>Meeting called by</w:t>
                  </w:r>
                </w:p>
              </w:tc>
              <w:sdt>
                <w:sdtPr>
                  <w:rPr>
                    <w:color w:val="7030A0"/>
                  </w:rPr>
                  <w:id w:val="882985375"/>
                  <w:placeholder>
                    <w:docPart w:val="9584B1ABAB8E424EBF75BCF255084E60"/>
                  </w:placeholder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5D032D" w:rsidRPr="00B878BD" w:rsidRDefault="00E26EEB" w:rsidP="00E26EEB">
                      <w:pPr>
                        <w:spacing w:after="0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R. Gillooly</w:t>
                      </w:r>
                      <w:r w:rsidR="00C34646" w:rsidRPr="00B878BD">
                        <w:rPr>
                          <w:color w:val="7030A0"/>
                        </w:rPr>
                        <w:t xml:space="preserve"> (Chair)</w:t>
                      </w:r>
                    </w:p>
                  </w:tc>
                </w:sdtContent>
              </w:sdt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C34646">
                  <w:pPr>
                    <w:pStyle w:val="Heading3"/>
                    <w:spacing w:after="0"/>
                    <w:rPr>
                      <w:color w:val="7030A0"/>
                    </w:rPr>
                  </w:pPr>
                  <w:r w:rsidRPr="00B878BD">
                    <w:rPr>
                      <w:color w:val="7030A0"/>
                    </w:rPr>
                    <w:t>Minutes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633D94">
                  <w:pPr>
                    <w:spacing w:after="0"/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t xml:space="preserve">J.Newell </w:t>
                  </w:r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</w:tbl>
          <w:p w:rsidR="005D032D" w:rsidRPr="00B878BD" w:rsidRDefault="005D032D">
            <w:pPr>
              <w:spacing w:after="0"/>
              <w:rPr>
                <w:color w:val="7030A0"/>
              </w:rPr>
            </w:pPr>
          </w:p>
        </w:tc>
        <w:tc>
          <w:tcPr>
            <w:tcW w:w="5400" w:type="dxa"/>
          </w:tcPr>
          <w:p w:rsidR="005D032D" w:rsidRPr="00B878BD" w:rsidRDefault="008725AE" w:rsidP="00E26EE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878BD">
              <w:rPr>
                <w:color w:val="7030A0"/>
              </w:rPr>
              <w:t>Attendees</w:t>
            </w:r>
            <w:r w:rsidR="00C34646" w:rsidRPr="00B878BD">
              <w:rPr>
                <w:color w:val="7030A0"/>
              </w:rPr>
              <w:t>:</w:t>
            </w:r>
            <w:r w:rsidRPr="00B878BD">
              <w:rPr>
                <w:color w:val="7030A0"/>
              </w:rPr>
              <w:t xml:space="preserve"> </w:t>
            </w:r>
            <w:sdt>
              <w:sdtPr>
                <w:rPr>
                  <w:color w:val="7030A0"/>
                </w:rPr>
                <w:id w:val="503169330"/>
                <w:placeholder>
                  <w:docPart w:val="BE780DF9D80D4367BF00A583FE6B7ECA"/>
                </w:placeholder>
              </w:sdtPr>
              <w:sdtEndPr/>
              <w:sdtContent>
                <w:r w:rsidR="00C34646" w:rsidRPr="00B878BD">
                  <w:rPr>
                    <w:color w:val="7030A0"/>
                  </w:rPr>
                  <w:t xml:space="preserve">     </w:t>
                </w:r>
                <w:r w:rsidR="008C4E70">
                  <w:rPr>
                    <w:color w:val="7030A0"/>
                  </w:rPr>
                  <w:t>R.Gillooly</w:t>
                </w:r>
                <w:r w:rsidR="00C34646" w:rsidRPr="00B878BD">
                  <w:rPr>
                    <w:color w:val="7030A0"/>
                  </w:rPr>
                  <w:t xml:space="preserve"> </w:t>
                </w:r>
                <w:r w:rsidR="00E26EEB">
                  <w:rPr>
                    <w:color w:val="7030A0"/>
                  </w:rPr>
                  <w:t xml:space="preserve"> (chair)</w:t>
                </w:r>
                <w:r w:rsidR="0065444B">
                  <w:rPr>
                    <w:color w:val="7030A0"/>
                  </w:rPr>
                  <w:t xml:space="preserve">, J.Newell </w:t>
                </w:r>
                <w:r w:rsidR="00A03610">
                  <w:rPr>
                    <w:color w:val="7030A0"/>
                  </w:rPr>
                  <w:t xml:space="preserve"> , J.Beveridge T. Mullin</w:t>
                </w:r>
                <w:r w:rsidR="00C34646" w:rsidRPr="00B878BD">
                  <w:rPr>
                    <w:color w:val="7030A0"/>
                  </w:rPr>
                  <w:t xml:space="preserve">                                                           </w:t>
                </w:r>
              </w:sdtContent>
            </w:sdt>
          </w:p>
          <w:p w:rsidR="005D032D" w:rsidRPr="00B878BD" w:rsidRDefault="002233A3" w:rsidP="00E26EE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878BD">
              <w:rPr>
                <w:color w:val="7030A0"/>
              </w:rPr>
              <w:t xml:space="preserve">Apologies:    </w:t>
            </w:r>
            <w:r w:rsidR="00A03610">
              <w:rPr>
                <w:color w:val="7030A0"/>
              </w:rPr>
              <w:t>D.Carson</w:t>
            </w:r>
          </w:p>
        </w:tc>
      </w:tr>
      <w:tr w:rsidR="00B878BD" w:rsidRPr="00B878BD" w:rsidTr="00B8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C34646" w:rsidRPr="00B878BD" w:rsidRDefault="00C34646">
            <w:pPr>
              <w:pStyle w:val="Heading3"/>
              <w:spacing w:after="0"/>
              <w:outlineLvl w:val="2"/>
              <w:rPr>
                <w:color w:val="7030A0"/>
              </w:rPr>
            </w:pPr>
          </w:p>
        </w:tc>
        <w:tc>
          <w:tcPr>
            <w:tcW w:w="5400" w:type="dxa"/>
          </w:tcPr>
          <w:p w:rsidR="00C34646" w:rsidRPr="00B878BD" w:rsidRDefault="00C346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:rsidR="005D032D" w:rsidRPr="00B878BD" w:rsidRDefault="008725AE">
      <w:pPr>
        <w:pStyle w:val="Heading2"/>
        <w:rPr>
          <w:color w:val="7030A0"/>
        </w:rPr>
      </w:pPr>
      <w:r w:rsidRPr="00B878BD">
        <w:rPr>
          <w:color w:val="7030A0"/>
        </w:rPr>
        <w:t>Agenda Items</w:t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  <w:t>Actions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B878BD" w:rsidRPr="00B878BD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65444B" w:rsidRPr="0065444B">
              <w:tc>
                <w:tcPr>
                  <w:tcW w:w="6660" w:type="dxa"/>
                </w:tcPr>
                <w:p w:rsidR="005D032D" w:rsidRPr="0065444B" w:rsidRDefault="008725AE">
                  <w:pPr>
                    <w:pStyle w:val="Heading3"/>
                    <w:spacing w:after="0"/>
                    <w:rPr>
                      <w:color w:val="auto"/>
                    </w:rPr>
                  </w:pPr>
                  <w:r w:rsidRPr="0065444B">
                    <w:rPr>
                      <w:color w:val="auto"/>
                    </w:rPr>
                    <w:t>Topic</w:t>
                  </w:r>
                </w:p>
              </w:tc>
              <w:tc>
                <w:tcPr>
                  <w:tcW w:w="2340" w:type="dxa"/>
                </w:tcPr>
                <w:p w:rsidR="005D032D" w:rsidRPr="0065444B" w:rsidRDefault="005D032D">
                  <w:pPr>
                    <w:pStyle w:val="Heading3"/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800" w:type="dxa"/>
                </w:tcPr>
                <w:p w:rsidR="005D032D" w:rsidRPr="0065444B" w:rsidRDefault="005D032D" w:rsidP="00C34646">
                  <w:pPr>
                    <w:pStyle w:val="Heading3"/>
                    <w:spacing w:after="0"/>
                    <w:rPr>
                      <w:color w:val="auto"/>
                    </w:rPr>
                  </w:pPr>
                </w:p>
              </w:tc>
            </w:tr>
          </w:tbl>
          <w:p w:rsidR="005D032D" w:rsidRPr="0065444B" w:rsidRDefault="005D032D">
            <w:pPr>
              <w:pStyle w:val="Heading3"/>
              <w:spacing w:after="0"/>
              <w:rPr>
                <w:color w:val="auto"/>
              </w:rPr>
            </w:pPr>
          </w:p>
        </w:tc>
      </w:tr>
      <w:tr w:rsidR="00B878BD" w:rsidRPr="00B878BD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93"/>
              <w:gridCol w:w="5133"/>
              <w:gridCol w:w="1462"/>
              <w:gridCol w:w="3827"/>
            </w:tblGrid>
            <w:tr w:rsidR="0065444B" w:rsidRPr="0065444B" w:rsidTr="00E26EE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C3464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Minutes from last meeting</w:t>
                  </w:r>
                </w:p>
              </w:tc>
              <w:tc>
                <w:tcPr>
                  <w:tcW w:w="1462" w:type="dxa"/>
                </w:tcPr>
                <w:p w:rsidR="008C4E70" w:rsidRPr="0065444B" w:rsidRDefault="00A03610" w:rsidP="00C34646">
                  <w:pPr>
                    <w:spacing w:after="0"/>
                  </w:pPr>
                  <w:r>
                    <w:t>Approved</w:t>
                  </w:r>
                </w:p>
              </w:tc>
              <w:tc>
                <w:tcPr>
                  <w:tcW w:w="3827" w:type="dxa"/>
                </w:tcPr>
                <w:p w:rsidR="008C4E70" w:rsidRPr="0065444B" w:rsidRDefault="008C4E70" w:rsidP="00212892">
                  <w:pPr>
                    <w:spacing w:after="0"/>
                  </w:pPr>
                </w:p>
              </w:tc>
            </w:tr>
            <w:tr w:rsidR="0065444B" w:rsidRPr="0065444B" w:rsidTr="00E26EE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E26EEB" w:rsidRPr="001D27FA" w:rsidRDefault="00E26EEB" w:rsidP="00E26EEB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u w:val="single"/>
                    </w:rPr>
                  </w:pPr>
                  <w:r w:rsidRPr="001D27FA">
                    <w:rPr>
                      <w:u w:val="single"/>
                    </w:rPr>
                    <w:t xml:space="preserve">Open Evening                </w:t>
                  </w:r>
                </w:p>
                <w:p w:rsidR="008C4E70" w:rsidRPr="001D27FA" w:rsidRDefault="00E26EEB" w:rsidP="00E26EEB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u w:val="single"/>
                    </w:rPr>
                  </w:pPr>
                  <w:r w:rsidRPr="001D27FA">
                    <w:rPr>
                      <w:u w:val="single"/>
                    </w:rPr>
                    <w:t>Liaison Officer within school</w:t>
                  </w:r>
                </w:p>
                <w:p w:rsidR="00A03610" w:rsidRPr="00E26EEB" w:rsidRDefault="001D27FA" w:rsidP="001D27FA">
                  <w:pPr>
                    <w:spacing w:after="0"/>
                  </w:pPr>
                  <w:r>
                    <w:t>JN discussed the different events we are invited to through third sector and G</w:t>
                  </w:r>
                  <w:r w:rsidR="00F96928">
                    <w:t>lasgow City Council</w:t>
                  </w:r>
                  <w:r>
                    <w:t>. Most recent is invitation from SENSE Scotland for Transitions Advice day.</w:t>
                  </w:r>
                </w:p>
                <w:p w:rsidR="00A03610" w:rsidRPr="001D27FA" w:rsidRDefault="00E26EEB" w:rsidP="001D27FA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u w:val="single"/>
                    </w:rPr>
                  </w:pPr>
                  <w:r w:rsidRPr="001D27FA">
                    <w:rPr>
                      <w:u w:val="single"/>
                    </w:rPr>
                    <w:t>Homework</w:t>
                  </w:r>
                </w:p>
                <w:p w:rsidR="001D27FA" w:rsidRDefault="001D27FA" w:rsidP="001D27FA">
                  <w:pPr>
                    <w:spacing w:after="0"/>
                  </w:pPr>
                  <w:r>
                    <w:t xml:space="preserve">RG discussed homework and feedback from parents who felt it wasn’t </w:t>
                  </w:r>
                  <w:r w:rsidR="00150D30">
                    <w:t>consistent</w:t>
                  </w:r>
                  <w:r>
                    <w:t xml:space="preserve"> and needed to be more challenging. This was not the case for </w:t>
                  </w:r>
                </w:p>
                <w:p w:rsidR="00A03610" w:rsidRPr="00E26EEB" w:rsidRDefault="001D27FA" w:rsidP="001D27FA">
                  <w:pPr>
                    <w:spacing w:after="0"/>
                  </w:pPr>
                  <w:r>
                    <w:t>all subjects.</w:t>
                  </w:r>
                </w:p>
                <w:p w:rsidR="00E26EEB" w:rsidRDefault="00E26EEB" w:rsidP="00E26EEB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u w:val="single"/>
                    </w:rPr>
                  </w:pPr>
                  <w:r w:rsidRPr="001D27FA">
                    <w:rPr>
                      <w:u w:val="single"/>
                    </w:rPr>
                    <w:t xml:space="preserve">Transport </w:t>
                  </w:r>
                </w:p>
                <w:p w:rsidR="001D27FA" w:rsidRDefault="001D27FA" w:rsidP="001D27FA">
                  <w:pPr>
                    <w:spacing w:after="0"/>
                    <w:ind w:left="0"/>
                  </w:pPr>
                  <w:r>
                    <w:t>RG said the main concern parents/carers had was the transport and issues around times, lack of training for drivers and issues getting through on the phones.</w:t>
                  </w:r>
                </w:p>
                <w:p w:rsidR="001D27FA" w:rsidRPr="000F05BE" w:rsidRDefault="001D27FA" w:rsidP="000F05BE">
                  <w:pPr>
                    <w:spacing w:after="0"/>
                    <w:ind w:left="0"/>
                  </w:pPr>
                  <w:r>
                    <w:t>There was</w:t>
                  </w:r>
                  <w:r w:rsidR="00F96928">
                    <w:t xml:space="preserve"> a discussion about how this.</w:t>
                  </w:r>
                  <w:r>
                    <w:t xml:space="preserve"> JN suggested that she invite a representative from the council to the </w:t>
                  </w:r>
                  <w:proofErr w:type="gramStart"/>
                  <w:r>
                    <w:t>parents</w:t>
                  </w:r>
                  <w:proofErr w:type="gramEnd"/>
                  <w:r>
                    <w:t xml:space="preserve"> night on 22</w:t>
                  </w:r>
                  <w:r w:rsidRPr="00A03610">
                    <w:rPr>
                      <w:vertAlign w:val="superscript"/>
                    </w:rPr>
                    <w:t>nd</w:t>
                  </w:r>
                  <w:r>
                    <w:t xml:space="preserve"> Feb to </w:t>
                  </w:r>
                  <w:r w:rsidR="000F05BE">
                    <w:t xml:space="preserve">be there to discuss transport. </w:t>
                  </w:r>
                </w:p>
              </w:tc>
              <w:tc>
                <w:tcPr>
                  <w:tcW w:w="1462" w:type="dxa"/>
                </w:tcPr>
                <w:p w:rsidR="008C4E70" w:rsidRDefault="00E26EEB" w:rsidP="00212892">
                  <w:pPr>
                    <w:spacing w:after="0"/>
                  </w:pPr>
                  <w:r>
                    <w:t>RG</w:t>
                  </w:r>
                </w:p>
                <w:p w:rsidR="00E26EEB" w:rsidRPr="0065444B" w:rsidRDefault="00E26EEB" w:rsidP="00212892">
                  <w:pPr>
                    <w:spacing w:after="0"/>
                  </w:pPr>
                </w:p>
              </w:tc>
              <w:tc>
                <w:tcPr>
                  <w:tcW w:w="3827" w:type="dxa"/>
                </w:tcPr>
                <w:p w:rsidR="001D27FA" w:rsidRDefault="001D27FA" w:rsidP="0065444B">
                  <w:pPr>
                    <w:spacing w:after="0"/>
                  </w:pPr>
                </w:p>
                <w:p w:rsidR="0065444B" w:rsidRDefault="00A03610" w:rsidP="0065444B">
                  <w:pPr>
                    <w:spacing w:after="0"/>
                  </w:pPr>
                  <w:r>
                    <w:t xml:space="preserve">JN to copy for all S4/5/6 and put on </w:t>
                  </w:r>
                  <w:r w:rsidR="00150D30">
                    <w:t>Facebook</w:t>
                  </w:r>
                  <w:r>
                    <w:t xml:space="preserve"> and the school website. </w:t>
                  </w:r>
                </w:p>
                <w:p w:rsidR="00A03610" w:rsidRDefault="00A03610" w:rsidP="0065444B">
                  <w:pPr>
                    <w:spacing w:after="0"/>
                  </w:pPr>
                </w:p>
                <w:p w:rsidR="00F96928" w:rsidRDefault="00F96928" w:rsidP="00A03610">
                  <w:pPr>
                    <w:spacing w:after="0"/>
                    <w:ind w:left="0"/>
                  </w:pPr>
                </w:p>
                <w:p w:rsidR="00F96928" w:rsidRDefault="00F96928" w:rsidP="00A03610">
                  <w:pPr>
                    <w:spacing w:after="0"/>
                    <w:ind w:left="0"/>
                  </w:pPr>
                </w:p>
                <w:p w:rsidR="00A03610" w:rsidRDefault="00A03610" w:rsidP="00A03610">
                  <w:pPr>
                    <w:spacing w:after="0"/>
                    <w:ind w:left="0"/>
                  </w:pPr>
                  <w:r>
                    <w:t>JN to discuss with faculties and pupil council. She</w:t>
                  </w:r>
                  <w:r w:rsidR="000F05BE">
                    <w:t xml:space="preserve"> will also ask facul</w:t>
                  </w:r>
                  <w:r>
                    <w:t xml:space="preserve">ty head to monitor more closely.  </w:t>
                  </w:r>
                </w:p>
                <w:p w:rsidR="00A03610" w:rsidRDefault="00A03610" w:rsidP="00A03610">
                  <w:pPr>
                    <w:spacing w:after="0"/>
                    <w:ind w:left="0"/>
                  </w:pPr>
                </w:p>
                <w:p w:rsidR="001D27FA" w:rsidRDefault="001D27FA" w:rsidP="00A03610">
                  <w:pPr>
                    <w:spacing w:after="0"/>
                    <w:ind w:left="0"/>
                  </w:pPr>
                </w:p>
                <w:p w:rsidR="00A03610" w:rsidRDefault="00A03610" w:rsidP="00A03610">
                  <w:pPr>
                    <w:spacing w:after="0"/>
                    <w:ind w:left="0"/>
                  </w:pPr>
                  <w:r>
                    <w:t xml:space="preserve">JN and RG to write to parents in January to </w:t>
                  </w:r>
                  <w:r w:rsidR="001D27FA">
                    <w:t xml:space="preserve">gauge concerns and questions. </w:t>
                  </w:r>
                </w:p>
                <w:p w:rsidR="001D27FA" w:rsidRDefault="001D27FA" w:rsidP="00A03610">
                  <w:pPr>
                    <w:spacing w:after="0"/>
                    <w:ind w:left="0"/>
                  </w:pPr>
                  <w:r>
                    <w:t>JN to invite representative from GCC</w:t>
                  </w:r>
                </w:p>
                <w:p w:rsidR="001D27FA" w:rsidRPr="0065444B" w:rsidRDefault="001D27FA" w:rsidP="00A03610">
                  <w:pPr>
                    <w:spacing w:after="0"/>
                    <w:ind w:left="0"/>
                  </w:pPr>
                </w:p>
              </w:tc>
            </w:tr>
            <w:tr w:rsidR="0065444B" w:rsidRPr="0065444B" w:rsidTr="00E26EE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8C4E70" w:rsidRPr="000F05BE" w:rsidRDefault="008C4E70" w:rsidP="0021289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u w:val="single"/>
                    </w:rPr>
                  </w:pPr>
                  <w:r w:rsidRPr="000F05BE">
                    <w:rPr>
                      <w:u w:val="single"/>
                    </w:rPr>
                    <w:t>Current financial status of the Parent Council</w:t>
                  </w:r>
                </w:p>
                <w:p w:rsidR="000F05BE" w:rsidRPr="000F05BE" w:rsidRDefault="000F05BE" w:rsidP="000F05BE">
                  <w:pPr>
                    <w:spacing w:after="0"/>
                  </w:pPr>
                  <w:r w:rsidRPr="000F05BE">
                    <w:t xml:space="preserve">JN feedback the balance of £400 </w:t>
                  </w:r>
                </w:p>
                <w:p w:rsidR="000F05BE" w:rsidRPr="000F05BE" w:rsidRDefault="000F05BE" w:rsidP="000F05BE">
                  <w:pPr>
                    <w:spacing w:after="0"/>
                    <w:rPr>
                      <w:u w:val="single"/>
                    </w:rPr>
                  </w:pPr>
                </w:p>
              </w:tc>
              <w:tc>
                <w:tcPr>
                  <w:tcW w:w="1462" w:type="dxa"/>
                </w:tcPr>
                <w:p w:rsidR="008C4E70" w:rsidRPr="0065444B" w:rsidRDefault="00E26EEB">
                  <w:pPr>
                    <w:spacing w:after="0"/>
                  </w:pPr>
                  <w:r>
                    <w:t xml:space="preserve">JN </w:t>
                  </w:r>
                </w:p>
              </w:tc>
              <w:tc>
                <w:tcPr>
                  <w:tcW w:w="3827" w:type="dxa"/>
                </w:tcPr>
                <w:p w:rsidR="008C4E70" w:rsidRPr="0065444B" w:rsidRDefault="008C4E70" w:rsidP="00E26EEB">
                  <w:pPr>
                    <w:spacing w:after="0"/>
                  </w:pPr>
                </w:p>
              </w:tc>
            </w:tr>
            <w:tr w:rsidR="000F05BE" w:rsidRPr="0065444B" w:rsidTr="00E26EEB">
              <w:tc>
                <w:tcPr>
                  <w:tcW w:w="493" w:type="dxa"/>
                </w:tcPr>
                <w:p w:rsidR="000F05BE" w:rsidRPr="0065444B" w:rsidRDefault="000F05BE" w:rsidP="000F05BE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0F05BE" w:rsidRPr="000F05BE" w:rsidRDefault="000F05BE" w:rsidP="000F05B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u w:val="single"/>
                    </w:rPr>
                  </w:pPr>
                  <w:r w:rsidRPr="000F05BE">
                    <w:rPr>
                      <w:u w:val="single"/>
                    </w:rPr>
                    <w:t>Staffing News</w:t>
                  </w:r>
                </w:p>
                <w:p w:rsidR="000F05BE" w:rsidRPr="0065444B" w:rsidRDefault="000F05BE" w:rsidP="000F05BE">
                  <w:pPr>
                    <w:pStyle w:val="ListParagraph"/>
                    <w:spacing w:after="0"/>
                    <w:ind w:left="432"/>
                  </w:pPr>
                  <w:r>
                    <w:t xml:space="preserve">JN </w:t>
                  </w:r>
                  <w:r w:rsidR="00150D30">
                    <w:t>discussed</w:t>
                  </w:r>
                  <w:r>
                    <w:t xml:space="preserve"> the challenges of the staffing this </w:t>
                  </w:r>
                  <w:r>
                    <w:lastRenderedPageBreak/>
                    <w:t>year as a result of a range of reasons. She said that despite all the changes the senior leadership team were supporting the new staff and pupils we</w:t>
                  </w:r>
                  <w:r w:rsidR="00E0143C">
                    <w:t>re coping well with the changes</w:t>
                  </w:r>
                  <w:r>
                    <w:t>.</w:t>
                  </w:r>
                </w:p>
              </w:tc>
              <w:tc>
                <w:tcPr>
                  <w:tcW w:w="1462" w:type="dxa"/>
                </w:tcPr>
                <w:p w:rsidR="000F05BE" w:rsidRPr="0065444B" w:rsidRDefault="000F05BE" w:rsidP="000F05BE">
                  <w:pPr>
                    <w:spacing w:after="0"/>
                  </w:pPr>
                  <w:r>
                    <w:lastRenderedPageBreak/>
                    <w:t xml:space="preserve">JN </w:t>
                  </w:r>
                </w:p>
              </w:tc>
              <w:tc>
                <w:tcPr>
                  <w:tcW w:w="3827" w:type="dxa"/>
                </w:tcPr>
                <w:p w:rsidR="000F05BE" w:rsidRPr="0065444B" w:rsidRDefault="000F05BE" w:rsidP="000F05BE">
                  <w:pPr>
                    <w:spacing w:after="0"/>
                  </w:pPr>
                </w:p>
              </w:tc>
            </w:tr>
            <w:tr w:rsidR="000F05BE" w:rsidRPr="0065444B" w:rsidTr="00E26EEB">
              <w:tc>
                <w:tcPr>
                  <w:tcW w:w="493" w:type="dxa"/>
                </w:tcPr>
                <w:p w:rsidR="000F05BE" w:rsidRPr="0065444B" w:rsidRDefault="000F05BE" w:rsidP="000F05BE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0F05BE" w:rsidRPr="000F05BE" w:rsidRDefault="000F05BE" w:rsidP="000F05B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u w:val="single"/>
                    </w:rPr>
                  </w:pPr>
                  <w:r w:rsidRPr="000F05BE">
                    <w:rPr>
                      <w:u w:val="single"/>
                    </w:rPr>
                    <w:t xml:space="preserve">School Fayre </w:t>
                  </w:r>
                </w:p>
                <w:p w:rsidR="000F05BE" w:rsidRPr="0065444B" w:rsidRDefault="000F05BE" w:rsidP="00E0143C">
                  <w:pPr>
                    <w:pStyle w:val="ListParagraph"/>
                    <w:spacing w:after="0"/>
                    <w:ind w:left="432"/>
                  </w:pPr>
                  <w:r>
                    <w:t>Friday 9</w:t>
                  </w:r>
                  <w:r w:rsidRPr="001D27FA">
                    <w:rPr>
                      <w:vertAlign w:val="superscript"/>
                    </w:rPr>
                    <w:t>th</w:t>
                  </w:r>
                  <w:r>
                    <w:t xml:space="preserve"> December 10am till 12pm. JN to call to confirm Mr Car</w:t>
                  </w:r>
                  <w:r w:rsidR="00E0143C">
                    <w:t>s</w:t>
                  </w:r>
                  <w:r>
                    <w:t xml:space="preserve">on attending. JN gave letters out for collecting raffle prizes. Once again the invitation has gone out to other schools and craft sellers </w:t>
                  </w:r>
                  <w:r w:rsidR="00E0143C">
                    <w:t xml:space="preserve">to have a stall. </w:t>
                  </w:r>
                </w:p>
              </w:tc>
              <w:tc>
                <w:tcPr>
                  <w:tcW w:w="1462" w:type="dxa"/>
                </w:tcPr>
                <w:p w:rsidR="000F05BE" w:rsidRDefault="000F05BE" w:rsidP="000F05BE">
                  <w:pPr>
                    <w:spacing w:after="0"/>
                  </w:pPr>
                  <w:r w:rsidRPr="0065444B">
                    <w:t>J</w:t>
                  </w:r>
                  <w:r>
                    <w:t>N</w:t>
                  </w:r>
                </w:p>
                <w:p w:rsidR="000F05BE" w:rsidRPr="0065444B" w:rsidRDefault="000F05BE" w:rsidP="000F05BE">
                  <w:pPr>
                    <w:spacing w:after="0"/>
                  </w:pPr>
                </w:p>
              </w:tc>
              <w:tc>
                <w:tcPr>
                  <w:tcW w:w="3827" w:type="dxa"/>
                </w:tcPr>
                <w:p w:rsidR="000F05BE" w:rsidRDefault="000F05BE" w:rsidP="000F05BE">
                  <w:pPr>
                    <w:spacing w:after="0"/>
                  </w:pPr>
                  <w:r>
                    <w:t>Members of PC will attend and collect raffle prizes.</w:t>
                  </w:r>
                </w:p>
                <w:p w:rsidR="00E0143C" w:rsidRDefault="00E0143C" w:rsidP="000F05BE">
                  <w:pPr>
                    <w:spacing w:after="0"/>
                  </w:pPr>
                </w:p>
                <w:p w:rsidR="00E0143C" w:rsidRDefault="00E0143C" w:rsidP="000F05BE">
                  <w:pPr>
                    <w:spacing w:after="0"/>
                  </w:pPr>
                </w:p>
                <w:p w:rsidR="00E0143C" w:rsidRPr="0065444B" w:rsidRDefault="00E0143C" w:rsidP="00E0143C">
                  <w:pPr>
                    <w:spacing w:after="0"/>
                    <w:ind w:left="0"/>
                  </w:pPr>
                </w:p>
              </w:tc>
            </w:tr>
            <w:tr w:rsidR="000F05BE" w:rsidRPr="0065444B" w:rsidTr="00E26EEB">
              <w:tc>
                <w:tcPr>
                  <w:tcW w:w="493" w:type="dxa"/>
                </w:tcPr>
                <w:p w:rsidR="000F05BE" w:rsidRPr="0065444B" w:rsidRDefault="000F05BE" w:rsidP="000F05BE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5133" w:type="dxa"/>
                </w:tcPr>
                <w:p w:rsidR="000F05BE" w:rsidRPr="00E0143C" w:rsidRDefault="000F05BE" w:rsidP="000F05B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u w:val="single"/>
                    </w:rPr>
                  </w:pPr>
                  <w:r w:rsidRPr="00E0143C">
                    <w:rPr>
                      <w:u w:val="single"/>
                    </w:rPr>
                    <w:t xml:space="preserve">School Show/ BBC </w:t>
                  </w:r>
                </w:p>
                <w:p w:rsidR="000F05BE" w:rsidRDefault="000F05BE" w:rsidP="000F05BE">
                  <w:pPr>
                    <w:spacing w:after="0"/>
                  </w:pPr>
                  <w:r>
                    <w:t>Thursday 15</w:t>
                  </w:r>
                  <w:r w:rsidRPr="001D27FA">
                    <w:rPr>
                      <w:vertAlign w:val="superscript"/>
                    </w:rPr>
                    <w:t>th</w:t>
                  </w:r>
                  <w:r>
                    <w:t xml:space="preserve"> December 7pm- Hollybrook’s Got talent. </w:t>
                  </w:r>
                  <w:r w:rsidR="00E0143C">
                    <w:t xml:space="preserve">JN discussed the BBCs involvement again. </w:t>
                  </w:r>
                  <w:r>
                    <w:t xml:space="preserve">The PC  have offered to again do tuck shop and run the raffle. JN thanked them for offer of support. </w:t>
                  </w:r>
                </w:p>
                <w:p w:rsidR="00E0143C" w:rsidRPr="0065444B" w:rsidRDefault="000F05BE" w:rsidP="000F05BE">
                  <w:pPr>
                    <w:spacing w:after="0"/>
                    <w:ind w:left="0"/>
                  </w:pPr>
                  <w:r>
                    <w:t>There will also be a fundraising event on the evening with keys to unlock</w:t>
                  </w:r>
                  <w:r w:rsidR="00E0143C">
                    <w:t xml:space="preserve"> a voucher </w:t>
                  </w:r>
                  <w:r w:rsidR="00150D30">
                    <w:t>prize.</w:t>
                  </w:r>
                  <w:r w:rsidR="00E0143C">
                    <w:t xml:space="preserve"> It was agreed an ADSA voucher would be a good prize.</w:t>
                  </w:r>
                </w:p>
              </w:tc>
              <w:tc>
                <w:tcPr>
                  <w:tcW w:w="1462" w:type="dxa"/>
                </w:tcPr>
                <w:p w:rsidR="000F05BE" w:rsidRPr="0065444B" w:rsidRDefault="000F05BE" w:rsidP="000F05BE">
                  <w:pPr>
                    <w:spacing w:after="0"/>
                  </w:pPr>
                  <w:r>
                    <w:t xml:space="preserve">JN </w:t>
                  </w:r>
                </w:p>
              </w:tc>
              <w:tc>
                <w:tcPr>
                  <w:tcW w:w="3827" w:type="dxa"/>
                </w:tcPr>
                <w:p w:rsidR="000F05BE" w:rsidRDefault="000F05BE" w:rsidP="000F05BE">
                  <w:pPr>
                    <w:spacing w:after="0"/>
                  </w:pPr>
                  <w:r>
                    <w:t xml:space="preserve"> </w:t>
                  </w:r>
                  <w:r w:rsidR="00E0143C">
                    <w:t>RG to buy the tuck prior to the show.</w:t>
                  </w:r>
                </w:p>
                <w:p w:rsidR="00150D30" w:rsidRDefault="00150D30" w:rsidP="000F05BE">
                  <w:pPr>
                    <w:spacing w:after="0"/>
                  </w:pPr>
                </w:p>
                <w:p w:rsidR="00150D30" w:rsidRDefault="00150D30" w:rsidP="000F05BE">
                  <w:pPr>
                    <w:spacing w:after="0"/>
                  </w:pPr>
                </w:p>
                <w:p w:rsidR="00150D30" w:rsidRDefault="00150D30" w:rsidP="00150D30">
                  <w:pPr>
                    <w:spacing w:after="0"/>
                    <w:ind w:left="0"/>
                  </w:pPr>
                </w:p>
                <w:p w:rsidR="00150D30" w:rsidRDefault="00150D30" w:rsidP="000F05BE">
                  <w:pPr>
                    <w:spacing w:after="0"/>
                  </w:pPr>
                </w:p>
                <w:p w:rsidR="00150D30" w:rsidRDefault="00150D30" w:rsidP="000F05BE">
                  <w:pPr>
                    <w:spacing w:after="0"/>
                  </w:pPr>
                </w:p>
                <w:p w:rsidR="00E0143C" w:rsidRPr="0065444B" w:rsidRDefault="00E0143C" w:rsidP="000F05BE">
                  <w:pPr>
                    <w:spacing w:after="0"/>
                  </w:pPr>
                </w:p>
              </w:tc>
            </w:tr>
            <w:tr w:rsidR="000F05BE" w:rsidRPr="0065444B" w:rsidTr="00E26EEB">
              <w:tc>
                <w:tcPr>
                  <w:tcW w:w="493" w:type="dxa"/>
                </w:tcPr>
                <w:p w:rsidR="000F05BE" w:rsidRPr="00E0143C" w:rsidRDefault="000F05BE" w:rsidP="000F05BE">
                  <w:pPr>
                    <w:spacing w:after="0"/>
                    <w:rPr>
                      <w:rFonts w:ascii="MS Gothic" w:eastAsia="MS Gothic" w:hAnsi="MS Gothic"/>
                      <w:u w:val="single"/>
                    </w:rPr>
                  </w:pPr>
                </w:p>
              </w:tc>
              <w:tc>
                <w:tcPr>
                  <w:tcW w:w="5133" w:type="dxa"/>
                </w:tcPr>
                <w:p w:rsidR="000F05BE" w:rsidRPr="00E0143C" w:rsidRDefault="000F05BE" w:rsidP="000F05B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u w:val="single"/>
                    </w:rPr>
                  </w:pPr>
                  <w:r w:rsidRPr="00E0143C">
                    <w:rPr>
                      <w:u w:val="single"/>
                    </w:rPr>
                    <w:t xml:space="preserve">Christmas                 </w:t>
                  </w:r>
                </w:p>
                <w:p w:rsidR="00E0143C" w:rsidRPr="00E0143C" w:rsidRDefault="00E0143C" w:rsidP="00E0143C">
                  <w:pPr>
                    <w:spacing w:after="0"/>
                  </w:pPr>
                  <w:r w:rsidRPr="00E0143C">
                    <w:t xml:space="preserve">JN discussed some of the arrangements for the run up to the Christmas holidays. </w:t>
                  </w:r>
                </w:p>
              </w:tc>
              <w:tc>
                <w:tcPr>
                  <w:tcW w:w="1462" w:type="dxa"/>
                </w:tcPr>
                <w:p w:rsidR="000F05BE" w:rsidRPr="0065444B" w:rsidRDefault="000F05BE" w:rsidP="000F05BE">
                  <w:pPr>
                    <w:spacing w:after="0"/>
                  </w:pPr>
                  <w:r>
                    <w:t xml:space="preserve">JN </w:t>
                  </w:r>
                </w:p>
              </w:tc>
              <w:tc>
                <w:tcPr>
                  <w:tcW w:w="3827" w:type="dxa"/>
                </w:tcPr>
                <w:p w:rsidR="000F05BE" w:rsidRDefault="00150D30" w:rsidP="00150D30">
                  <w:pPr>
                    <w:spacing w:after="0"/>
                    <w:ind w:left="0"/>
                  </w:pPr>
                  <w:r>
                    <w:t xml:space="preserve">JN to compile an events calendar for parents. </w:t>
                  </w:r>
                </w:p>
                <w:p w:rsidR="00150D30" w:rsidRDefault="00150D30" w:rsidP="00150D30">
                  <w:pPr>
                    <w:spacing w:after="0"/>
                    <w:ind w:left="0"/>
                  </w:pPr>
                </w:p>
                <w:p w:rsidR="00150D30" w:rsidRDefault="00150D30" w:rsidP="00150D30">
                  <w:pPr>
                    <w:spacing w:after="0"/>
                    <w:ind w:left="0"/>
                  </w:pPr>
                </w:p>
              </w:tc>
            </w:tr>
            <w:tr w:rsidR="000F05BE" w:rsidRPr="0065444B" w:rsidTr="00E26EEB">
              <w:trPr>
                <w:trHeight w:val="1391"/>
              </w:trPr>
              <w:tc>
                <w:tcPr>
                  <w:tcW w:w="493" w:type="dxa"/>
                </w:tcPr>
                <w:p w:rsidR="000F05BE" w:rsidRPr="0065444B" w:rsidRDefault="000F05BE" w:rsidP="000F05BE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5133" w:type="dxa"/>
                </w:tcPr>
                <w:p w:rsidR="000F05BE" w:rsidRDefault="000F05BE" w:rsidP="000F05B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Clubs</w:t>
                  </w:r>
                </w:p>
                <w:p w:rsidR="00150D30" w:rsidRPr="0065444B" w:rsidRDefault="00150D30" w:rsidP="00150D30">
                  <w:pPr>
                    <w:spacing w:after="0"/>
                  </w:pPr>
                  <w:r>
                    <w:t xml:space="preserve">JN showed the PC a draft of clubs and activities on offer outside of school and in school. She asked for suggestions of any other activities or clubs parents may have heard of. </w:t>
                  </w:r>
                </w:p>
              </w:tc>
              <w:tc>
                <w:tcPr>
                  <w:tcW w:w="1462" w:type="dxa"/>
                </w:tcPr>
                <w:p w:rsidR="000F05BE" w:rsidRPr="0065444B" w:rsidRDefault="000F05BE" w:rsidP="000F05BE">
                  <w:pPr>
                    <w:spacing w:after="0"/>
                  </w:pPr>
                  <w:r>
                    <w:t>JN</w:t>
                  </w:r>
                </w:p>
              </w:tc>
              <w:tc>
                <w:tcPr>
                  <w:tcW w:w="3827" w:type="dxa"/>
                </w:tcPr>
                <w:p w:rsidR="000F05BE" w:rsidRDefault="00150D30" w:rsidP="000F05BE">
                  <w:pPr>
                    <w:spacing w:after="0"/>
                  </w:pPr>
                  <w:r>
                    <w:t xml:space="preserve">JN to pass out top all parents/carers and pupils. </w:t>
                  </w:r>
                </w:p>
                <w:p w:rsidR="00150D30" w:rsidRPr="0065444B" w:rsidRDefault="00150D30" w:rsidP="000F05BE">
                  <w:pPr>
                    <w:spacing w:after="0"/>
                  </w:pPr>
                  <w:r>
                    <w:t xml:space="preserve">TM to send JN information about clubs outside of school. </w:t>
                  </w:r>
                </w:p>
              </w:tc>
            </w:tr>
            <w:tr w:rsidR="000F05BE" w:rsidRPr="0065444B" w:rsidTr="00E26EEB">
              <w:tc>
                <w:tcPr>
                  <w:tcW w:w="493" w:type="dxa"/>
                </w:tcPr>
                <w:p w:rsidR="000F05BE" w:rsidRPr="0065444B" w:rsidRDefault="000F05BE" w:rsidP="000F05BE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5133" w:type="dxa"/>
                </w:tcPr>
                <w:p w:rsidR="000F05BE" w:rsidRPr="0065444B" w:rsidRDefault="000F05BE" w:rsidP="000F05B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A.O.B.</w:t>
                  </w:r>
                  <w:r w:rsidR="00150D30">
                    <w:t xml:space="preserve">   None </w:t>
                  </w:r>
                </w:p>
              </w:tc>
              <w:tc>
                <w:tcPr>
                  <w:tcW w:w="1462" w:type="dxa"/>
                </w:tcPr>
                <w:p w:rsidR="000F05BE" w:rsidRPr="0065444B" w:rsidRDefault="000F05BE" w:rsidP="000F05BE">
                  <w:pPr>
                    <w:spacing w:after="0"/>
                  </w:pPr>
                </w:p>
              </w:tc>
              <w:tc>
                <w:tcPr>
                  <w:tcW w:w="3827" w:type="dxa"/>
                </w:tcPr>
                <w:p w:rsidR="000F05BE" w:rsidRPr="0065444B" w:rsidRDefault="000F05BE" w:rsidP="000F05BE">
                  <w:pPr>
                    <w:spacing w:after="0"/>
                    <w:ind w:left="0"/>
                  </w:pPr>
                </w:p>
              </w:tc>
            </w:tr>
          </w:tbl>
          <w:p w:rsidR="005D032D" w:rsidRPr="0065444B" w:rsidRDefault="005D032D">
            <w:pPr>
              <w:spacing w:after="0"/>
            </w:pPr>
          </w:p>
        </w:tc>
      </w:tr>
    </w:tbl>
    <w:p w:rsidR="008B60D6" w:rsidRPr="00B878BD" w:rsidRDefault="00A03610">
      <w:pPr>
        <w:pStyle w:val="Heading2"/>
        <w:rPr>
          <w:color w:val="7030A0"/>
        </w:rPr>
      </w:pPr>
      <w:r>
        <w:rPr>
          <w:color w:val="7030A0"/>
        </w:rPr>
        <w:lastRenderedPageBreak/>
        <w:t xml:space="preserve">To </w:t>
      </w:r>
      <w:r w:rsidR="008725AE" w:rsidRPr="00B878BD">
        <w:rPr>
          <w:color w:val="7030A0"/>
        </w:rPr>
        <w:t>Othe</w:t>
      </w:r>
      <w:r w:rsidR="002233A3" w:rsidRPr="00B878BD">
        <w:rPr>
          <w:color w:val="7030A0"/>
        </w:rPr>
        <w:t>r Information</w:t>
      </w:r>
    </w:p>
    <w:p w:rsidR="002233A3" w:rsidRPr="00B878BD" w:rsidRDefault="002233A3" w:rsidP="002233A3">
      <w:pPr>
        <w:rPr>
          <w:color w:val="7030A0"/>
        </w:rPr>
      </w:pPr>
    </w:p>
    <w:p w:rsidR="00B878BD" w:rsidRPr="00B878BD" w:rsidRDefault="00B878BD" w:rsidP="002233A3">
      <w:pPr>
        <w:rPr>
          <w:color w:val="7030A0"/>
        </w:rPr>
      </w:pPr>
    </w:p>
    <w:p w:rsidR="00B878BD" w:rsidRPr="00B878BD" w:rsidRDefault="00B878BD" w:rsidP="002233A3">
      <w:pPr>
        <w:rPr>
          <w:color w:val="7030A0"/>
        </w:rPr>
      </w:pPr>
    </w:p>
    <w:p w:rsidR="00B878BD" w:rsidRPr="00B878BD" w:rsidRDefault="00B878BD" w:rsidP="002233A3">
      <w:pPr>
        <w:rPr>
          <w:color w:val="7030A0"/>
        </w:rPr>
      </w:pPr>
    </w:p>
    <w:p w:rsidR="008B60D6" w:rsidRPr="00B878BD" w:rsidRDefault="008B60D6">
      <w:pPr>
        <w:pStyle w:val="Heading2"/>
        <w:rPr>
          <w:color w:val="7030A0"/>
        </w:rPr>
      </w:pPr>
    </w:p>
    <w:p w:rsidR="005D032D" w:rsidRPr="00B878BD" w:rsidRDefault="005D032D">
      <w:pPr>
        <w:rPr>
          <w:color w:val="7030A0"/>
        </w:rPr>
      </w:pPr>
    </w:p>
    <w:sectPr w:rsidR="005D032D" w:rsidRPr="00B878BD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C1" w:rsidRDefault="009152C1">
      <w:r>
        <w:separator/>
      </w:r>
    </w:p>
  </w:endnote>
  <w:endnote w:type="continuationSeparator" w:id="0">
    <w:p w:rsidR="009152C1" w:rsidRDefault="0091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2D" w:rsidRDefault="008725A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59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C1" w:rsidRDefault="009152C1">
      <w:r>
        <w:separator/>
      </w:r>
    </w:p>
  </w:footnote>
  <w:footnote w:type="continuationSeparator" w:id="0">
    <w:p w:rsidR="009152C1" w:rsidRDefault="0091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9EB"/>
    <w:multiLevelType w:val="hybridMultilevel"/>
    <w:tmpl w:val="41EAFCAA"/>
    <w:lvl w:ilvl="0" w:tplc="CAA492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8C20E27"/>
    <w:multiLevelType w:val="hybridMultilevel"/>
    <w:tmpl w:val="55CCD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A02C28"/>
    <w:multiLevelType w:val="hybridMultilevel"/>
    <w:tmpl w:val="831A06CE"/>
    <w:lvl w:ilvl="0" w:tplc="13423D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46"/>
    <w:rsid w:val="000F05BE"/>
    <w:rsid w:val="00150D30"/>
    <w:rsid w:val="001D27FA"/>
    <w:rsid w:val="00212892"/>
    <w:rsid w:val="002233A3"/>
    <w:rsid w:val="00586256"/>
    <w:rsid w:val="005D032D"/>
    <w:rsid w:val="00633D94"/>
    <w:rsid w:val="0065444B"/>
    <w:rsid w:val="00827B78"/>
    <w:rsid w:val="008725AE"/>
    <w:rsid w:val="008A0867"/>
    <w:rsid w:val="008B60D6"/>
    <w:rsid w:val="008C4E70"/>
    <w:rsid w:val="009152C1"/>
    <w:rsid w:val="00A03610"/>
    <w:rsid w:val="00B878BD"/>
    <w:rsid w:val="00C34646"/>
    <w:rsid w:val="00E0143C"/>
    <w:rsid w:val="00E26EEB"/>
    <w:rsid w:val="00F359A4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C34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BD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B878BD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C34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BD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B878BD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12D1CEF14D4AC7B43931774A94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E421-72B5-4C28-9C4F-4541565283AF}"/>
      </w:docPartPr>
      <w:docPartBody>
        <w:p w:rsidR="00035B51" w:rsidRDefault="00ED2667">
          <w:pPr>
            <w:pStyle w:val="0912D1CEF14D4AC7B43931774A94CBD7"/>
          </w:pPr>
          <w:r>
            <w:t>Team Meeting</w:t>
          </w:r>
        </w:p>
      </w:docPartBody>
    </w:docPart>
    <w:docPart>
      <w:docPartPr>
        <w:name w:val="9584B1ABAB8E424EBF75BCF25508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E560-4904-4084-B50C-955359BFC544}"/>
      </w:docPartPr>
      <w:docPartBody>
        <w:p w:rsidR="00035B51" w:rsidRDefault="00ED2667">
          <w:pPr>
            <w:pStyle w:val="9584B1ABAB8E424EBF75BCF255084E60"/>
          </w:pPr>
          <w:r>
            <w:t>[Meeting called by]</w:t>
          </w:r>
        </w:p>
      </w:docPartBody>
    </w:docPart>
    <w:docPart>
      <w:docPartPr>
        <w:name w:val="BE780DF9D80D4367BF00A583FE6B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B665-557D-44D9-B707-E4625455B5DF}"/>
      </w:docPartPr>
      <w:docPartBody>
        <w:p w:rsidR="00035B51" w:rsidRDefault="00ED2667">
          <w:pPr>
            <w:pStyle w:val="BE780DF9D80D4367BF00A583FE6B7ECA"/>
          </w:pPr>
          <w:r>
            <w:t>[Attendees]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6C"/>
    <w:rsid w:val="00035B51"/>
    <w:rsid w:val="002A2B9B"/>
    <w:rsid w:val="00531C46"/>
    <w:rsid w:val="00D8136C"/>
    <w:rsid w:val="00E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2D1CEF14D4AC7B43931774A94CBD7">
    <w:name w:val="0912D1CEF14D4AC7B43931774A94CBD7"/>
  </w:style>
  <w:style w:type="paragraph" w:customStyle="1" w:styleId="77199E44A3984FF9A8E6C14ECF4EC9B2">
    <w:name w:val="77199E44A3984FF9A8E6C14ECF4EC9B2"/>
  </w:style>
  <w:style w:type="paragraph" w:customStyle="1" w:styleId="952189540F24434CBA6E0C095AD4DD84">
    <w:name w:val="952189540F24434CBA6E0C095AD4DD84"/>
  </w:style>
  <w:style w:type="paragraph" w:customStyle="1" w:styleId="9584B1ABAB8E424EBF75BCF255084E60">
    <w:name w:val="9584B1ABAB8E424EBF75BCF255084E60"/>
  </w:style>
  <w:style w:type="paragraph" w:customStyle="1" w:styleId="EDBC15FCE84D4AB6A1FF2DE6876DFEC6">
    <w:name w:val="EDBC15FCE84D4AB6A1FF2DE6876DFEC6"/>
  </w:style>
  <w:style w:type="paragraph" w:customStyle="1" w:styleId="69F0704399C9403F982DD3F38B80120F">
    <w:name w:val="69F0704399C9403F982DD3F38B80120F"/>
  </w:style>
  <w:style w:type="paragraph" w:customStyle="1" w:styleId="20831347EE7044469C6A2DD2DF474E10">
    <w:name w:val="20831347EE7044469C6A2DD2DF474E10"/>
  </w:style>
  <w:style w:type="paragraph" w:customStyle="1" w:styleId="6CAC57975B634EDB871CA60A87A76B3D">
    <w:name w:val="6CAC57975B634EDB871CA60A87A76B3D"/>
  </w:style>
  <w:style w:type="paragraph" w:customStyle="1" w:styleId="BE780DF9D80D4367BF00A583FE6B7ECA">
    <w:name w:val="BE780DF9D80D4367BF00A583FE6B7ECA"/>
  </w:style>
  <w:style w:type="paragraph" w:customStyle="1" w:styleId="0F92E5048EC3436A919221C45B84CC84">
    <w:name w:val="0F92E5048EC3436A919221C45B84CC84"/>
  </w:style>
  <w:style w:type="paragraph" w:customStyle="1" w:styleId="8E7D1603586449C2AB0CACF24EEFDF7A">
    <w:name w:val="8E7D1603586449C2AB0CACF24EEFDF7A"/>
  </w:style>
  <w:style w:type="paragraph" w:customStyle="1" w:styleId="D307C48C7C7A412887743DDEF56ADFDB">
    <w:name w:val="D307C48C7C7A412887743DDEF56ADFDB"/>
  </w:style>
  <w:style w:type="paragraph" w:customStyle="1" w:styleId="BB6AF8EF7C044F93B2F8988C63BF0F4F">
    <w:name w:val="BB6AF8EF7C044F93B2F8988C63BF0F4F"/>
  </w:style>
  <w:style w:type="paragraph" w:customStyle="1" w:styleId="BFFA0371D0BA45DE9B8444860655D55B">
    <w:name w:val="BFFA0371D0BA45DE9B8444860655D55B"/>
  </w:style>
  <w:style w:type="paragraph" w:customStyle="1" w:styleId="F0043A837A104F288EB1FD6F12B52F12">
    <w:name w:val="F0043A837A104F288EB1FD6F12B52F12"/>
  </w:style>
  <w:style w:type="paragraph" w:customStyle="1" w:styleId="4B6E6BB9010B480C921AB0D4A066A2DE">
    <w:name w:val="4B6E6BB9010B480C921AB0D4A066A2DE"/>
  </w:style>
  <w:style w:type="paragraph" w:customStyle="1" w:styleId="E16A434B596945689C676855F05C4249">
    <w:name w:val="E16A434B596945689C676855F05C4249"/>
  </w:style>
  <w:style w:type="paragraph" w:customStyle="1" w:styleId="04A0D257548F44E986DCBA6F4AADB04A">
    <w:name w:val="04A0D257548F44E986DCBA6F4AADB04A"/>
    <w:rsid w:val="00D8136C"/>
  </w:style>
  <w:style w:type="paragraph" w:customStyle="1" w:styleId="8F66D007EA264247A22BC8821295D7B8">
    <w:name w:val="8F66D007EA264247A22BC8821295D7B8"/>
    <w:rsid w:val="00D8136C"/>
  </w:style>
  <w:style w:type="paragraph" w:customStyle="1" w:styleId="FD4EF421659A4837A23CE9181CCA3282">
    <w:name w:val="FD4EF421659A4837A23CE9181CCA3282"/>
    <w:rsid w:val="00D813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2D1CEF14D4AC7B43931774A94CBD7">
    <w:name w:val="0912D1CEF14D4AC7B43931774A94CBD7"/>
  </w:style>
  <w:style w:type="paragraph" w:customStyle="1" w:styleId="77199E44A3984FF9A8E6C14ECF4EC9B2">
    <w:name w:val="77199E44A3984FF9A8E6C14ECF4EC9B2"/>
  </w:style>
  <w:style w:type="paragraph" w:customStyle="1" w:styleId="952189540F24434CBA6E0C095AD4DD84">
    <w:name w:val="952189540F24434CBA6E0C095AD4DD84"/>
  </w:style>
  <w:style w:type="paragraph" w:customStyle="1" w:styleId="9584B1ABAB8E424EBF75BCF255084E60">
    <w:name w:val="9584B1ABAB8E424EBF75BCF255084E60"/>
  </w:style>
  <w:style w:type="paragraph" w:customStyle="1" w:styleId="EDBC15FCE84D4AB6A1FF2DE6876DFEC6">
    <w:name w:val="EDBC15FCE84D4AB6A1FF2DE6876DFEC6"/>
  </w:style>
  <w:style w:type="paragraph" w:customStyle="1" w:styleId="69F0704399C9403F982DD3F38B80120F">
    <w:name w:val="69F0704399C9403F982DD3F38B80120F"/>
  </w:style>
  <w:style w:type="paragraph" w:customStyle="1" w:styleId="20831347EE7044469C6A2DD2DF474E10">
    <w:name w:val="20831347EE7044469C6A2DD2DF474E10"/>
  </w:style>
  <w:style w:type="paragraph" w:customStyle="1" w:styleId="6CAC57975B634EDB871CA60A87A76B3D">
    <w:name w:val="6CAC57975B634EDB871CA60A87A76B3D"/>
  </w:style>
  <w:style w:type="paragraph" w:customStyle="1" w:styleId="BE780DF9D80D4367BF00A583FE6B7ECA">
    <w:name w:val="BE780DF9D80D4367BF00A583FE6B7ECA"/>
  </w:style>
  <w:style w:type="paragraph" w:customStyle="1" w:styleId="0F92E5048EC3436A919221C45B84CC84">
    <w:name w:val="0F92E5048EC3436A919221C45B84CC84"/>
  </w:style>
  <w:style w:type="paragraph" w:customStyle="1" w:styleId="8E7D1603586449C2AB0CACF24EEFDF7A">
    <w:name w:val="8E7D1603586449C2AB0CACF24EEFDF7A"/>
  </w:style>
  <w:style w:type="paragraph" w:customStyle="1" w:styleId="D307C48C7C7A412887743DDEF56ADFDB">
    <w:name w:val="D307C48C7C7A412887743DDEF56ADFDB"/>
  </w:style>
  <w:style w:type="paragraph" w:customStyle="1" w:styleId="BB6AF8EF7C044F93B2F8988C63BF0F4F">
    <w:name w:val="BB6AF8EF7C044F93B2F8988C63BF0F4F"/>
  </w:style>
  <w:style w:type="paragraph" w:customStyle="1" w:styleId="BFFA0371D0BA45DE9B8444860655D55B">
    <w:name w:val="BFFA0371D0BA45DE9B8444860655D55B"/>
  </w:style>
  <w:style w:type="paragraph" w:customStyle="1" w:styleId="F0043A837A104F288EB1FD6F12B52F12">
    <w:name w:val="F0043A837A104F288EB1FD6F12B52F12"/>
  </w:style>
  <w:style w:type="paragraph" w:customStyle="1" w:styleId="4B6E6BB9010B480C921AB0D4A066A2DE">
    <w:name w:val="4B6E6BB9010B480C921AB0D4A066A2DE"/>
  </w:style>
  <w:style w:type="paragraph" w:customStyle="1" w:styleId="E16A434B596945689C676855F05C4249">
    <w:name w:val="E16A434B596945689C676855F05C4249"/>
  </w:style>
  <w:style w:type="paragraph" w:customStyle="1" w:styleId="04A0D257548F44E986DCBA6F4AADB04A">
    <w:name w:val="04A0D257548F44E986DCBA6F4AADB04A"/>
    <w:rsid w:val="00D8136C"/>
  </w:style>
  <w:style w:type="paragraph" w:customStyle="1" w:styleId="8F66D007EA264247A22BC8821295D7B8">
    <w:name w:val="8F66D007EA264247A22BC8821295D7B8"/>
    <w:rsid w:val="00D8136C"/>
  </w:style>
  <w:style w:type="paragraph" w:customStyle="1" w:styleId="FD4EF421659A4837A23CE9181CCA3282">
    <w:name w:val="FD4EF421659A4837A23CE9181CCA3282"/>
    <w:rsid w:val="00D81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08B8F-9183-4232-BC04-4712BE67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2016-11-14T09:11:00Z</dcterms:created>
  <dcterms:modified xsi:type="dcterms:W3CDTF">2016-11-15T10:30:00Z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