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2D" w:rsidRPr="00B878BD" w:rsidRDefault="00C34646">
      <w:pPr>
        <w:pStyle w:val="Heading1"/>
        <w:rPr>
          <w:color w:val="7030A0"/>
        </w:rPr>
      </w:pPr>
      <w:r w:rsidRPr="00B878BD">
        <w:rPr>
          <w:color w:val="7030A0"/>
        </w:rPr>
        <w:t>Parent Council</w:t>
      </w:r>
      <w:sdt>
        <w:sdtPr>
          <w:rPr>
            <w:color w:val="7030A0"/>
          </w:rPr>
          <w:id w:val="381209846"/>
          <w:placeholder>
            <w:docPart w:val="0912D1CEF14D4AC7B43931774A94CBD7"/>
          </w:placeholder>
        </w:sdtPr>
        <w:sdtEndPr/>
        <w:sdtContent>
          <w:r w:rsidRPr="00B878BD">
            <w:rPr>
              <w:color w:val="7030A0"/>
            </w:rPr>
            <w:t xml:space="preserve"> Meeting</w:t>
          </w:r>
        </w:sdtContent>
      </w:sdt>
    </w:p>
    <w:p w:rsidR="005D032D" w:rsidRPr="00B878BD" w:rsidRDefault="002E50DD" w:rsidP="002E50DD">
      <w:pPr>
        <w:pBdr>
          <w:top w:val="single" w:sz="4" w:space="1" w:color="444D26" w:themeColor="text2"/>
        </w:pBdr>
        <w:spacing w:after="240"/>
        <w:rPr>
          <w:color w:val="7030A0"/>
        </w:rPr>
      </w:pPr>
      <w:r>
        <w:rPr>
          <w:color w:val="7030A0"/>
        </w:rPr>
        <w:t>Monday 20</w:t>
      </w:r>
      <w:r w:rsidRPr="002E50DD">
        <w:rPr>
          <w:color w:val="7030A0"/>
          <w:vertAlign w:val="superscript"/>
        </w:rPr>
        <w:t>th</w:t>
      </w:r>
      <w:r>
        <w:rPr>
          <w:color w:val="7030A0"/>
        </w:rPr>
        <w:t xml:space="preserve"> February</w:t>
      </w:r>
      <w:r w:rsidR="00C34646" w:rsidRPr="00B878BD">
        <w:rPr>
          <w:color w:val="7030A0"/>
        </w:rPr>
        <w:t xml:space="preserve"> </w:t>
      </w:r>
      <w:proofErr w:type="gramStart"/>
      <w:r>
        <w:rPr>
          <w:color w:val="7030A0"/>
        </w:rPr>
        <w:t xml:space="preserve">2017 </w:t>
      </w:r>
      <w:r w:rsidR="00C34646" w:rsidRPr="00B878BD">
        <w:rPr>
          <w:color w:val="7030A0"/>
        </w:rPr>
        <w:t xml:space="preserve"> from</w:t>
      </w:r>
      <w:proofErr w:type="gramEnd"/>
      <w:r w:rsidR="00C34646" w:rsidRPr="00B878BD">
        <w:rPr>
          <w:color w:val="7030A0"/>
        </w:rPr>
        <w:t xml:space="preserve"> 6pm</w:t>
      </w:r>
      <w:r w:rsidR="00C34646" w:rsidRPr="00B878BD">
        <w:rPr>
          <w:color w:val="7030A0"/>
        </w:rPr>
        <w:tab/>
      </w:r>
    </w:p>
    <w:tbl>
      <w:tblPr>
        <w:tblStyle w:val="LightShading-Accent5"/>
        <w:tblW w:w="5000" w:type="pct"/>
        <w:tblLayout w:type="fixed"/>
        <w:tblLook w:val="04A0" w:firstRow="1" w:lastRow="0" w:firstColumn="1" w:lastColumn="0" w:noHBand="0" w:noVBand="1"/>
        <w:tblDescription w:val="Meeting participants"/>
      </w:tblPr>
      <w:tblGrid>
        <w:gridCol w:w="5508"/>
        <w:gridCol w:w="5508"/>
      </w:tblGrid>
      <w:tr w:rsidR="00B878BD" w:rsidRPr="00B878BD" w:rsidTr="00B87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tbl>
            <w:tblPr>
              <w:tblW w:w="5335" w:type="dxa"/>
              <w:tblInd w:w="1" w:type="dxa"/>
              <w:tblBorders>
                <w:left w:val="single" w:sz="4" w:space="0" w:color="F3A447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Meeting participants 1"/>
            </w:tblPr>
            <w:tblGrid>
              <w:gridCol w:w="2400"/>
              <w:gridCol w:w="2935"/>
            </w:tblGrid>
            <w:tr w:rsidR="00B878BD" w:rsidRPr="00B878BD">
              <w:tc>
                <w:tcPr>
                  <w:tcW w:w="2400" w:type="dxa"/>
                  <w:tcBorders>
                    <w:left w:val="nil"/>
                  </w:tcBorders>
                </w:tcPr>
                <w:p w:rsidR="005D032D" w:rsidRPr="00B878BD" w:rsidRDefault="008725AE">
                  <w:pPr>
                    <w:pStyle w:val="Heading3"/>
                    <w:spacing w:after="0"/>
                    <w:rPr>
                      <w:color w:val="7030A0"/>
                    </w:rPr>
                  </w:pPr>
                  <w:r w:rsidRPr="00B878BD">
                    <w:rPr>
                      <w:color w:val="7030A0"/>
                    </w:rPr>
                    <w:t>Meeting called by</w:t>
                  </w:r>
                </w:p>
              </w:tc>
              <w:sdt>
                <w:sdtPr>
                  <w:rPr>
                    <w:color w:val="7030A0"/>
                  </w:rPr>
                  <w:id w:val="882985375"/>
                  <w:placeholder>
                    <w:docPart w:val="9584B1ABAB8E424EBF75BCF255084E60"/>
                  </w:placeholder>
                </w:sdtPr>
                <w:sdtEndPr/>
                <w:sdtContent>
                  <w:tc>
                    <w:tcPr>
                      <w:tcW w:w="2935" w:type="dxa"/>
                      <w:tcBorders>
                        <w:right w:val="nil"/>
                      </w:tcBorders>
                    </w:tcPr>
                    <w:p w:rsidR="005D032D" w:rsidRPr="00B878BD" w:rsidRDefault="00E26EEB" w:rsidP="00E26EEB">
                      <w:pPr>
                        <w:spacing w:after="0"/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t>R. Gillooly</w:t>
                      </w:r>
                      <w:r w:rsidR="00C34646" w:rsidRPr="00B878BD">
                        <w:rPr>
                          <w:color w:val="7030A0"/>
                        </w:rPr>
                        <w:t xml:space="preserve"> (Chair)</w:t>
                      </w:r>
                    </w:p>
                  </w:tc>
                </w:sdtContent>
              </w:sdt>
            </w:tr>
            <w:tr w:rsidR="00B878BD" w:rsidRPr="00B878BD">
              <w:tc>
                <w:tcPr>
                  <w:tcW w:w="2400" w:type="dxa"/>
                  <w:tcBorders>
                    <w:left w:val="nil"/>
                  </w:tcBorders>
                </w:tcPr>
                <w:p w:rsidR="005D032D" w:rsidRPr="00B878BD" w:rsidRDefault="00C34646">
                  <w:pPr>
                    <w:pStyle w:val="Heading3"/>
                    <w:spacing w:after="0"/>
                    <w:rPr>
                      <w:color w:val="7030A0"/>
                    </w:rPr>
                  </w:pPr>
                  <w:r w:rsidRPr="00B878BD">
                    <w:rPr>
                      <w:color w:val="7030A0"/>
                    </w:rPr>
                    <w:t>Minutes</w:t>
                  </w:r>
                </w:p>
              </w:tc>
              <w:tc>
                <w:tcPr>
                  <w:tcW w:w="2935" w:type="dxa"/>
                  <w:tcBorders>
                    <w:right w:val="nil"/>
                  </w:tcBorders>
                </w:tcPr>
                <w:p w:rsidR="005D032D" w:rsidRPr="00B878BD" w:rsidRDefault="00633D94">
                  <w:pPr>
                    <w:spacing w:after="0"/>
                    <w:rPr>
                      <w:color w:val="7030A0"/>
                    </w:rPr>
                  </w:pPr>
                  <w:proofErr w:type="spellStart"/>
                  <w:r>
                    <w:rPr>
                      <w:color w:val="7030A0"/>
                    </w:rPr>
                    <w:t>J.Newell</w:t>
                  </w:r>
                  <w:proofErr w:type="spellEnd"/>
                  <w:r>
                    <w:rPr>
                      <w:color w:val="7030A0"/>
                    </w:rPr>
                    <w:t xml:space="preserve"> </w:t>
                  </w:r>
                </w:p>
              </w:tc>
            </w:tr>
            <w:tr w:rsidR="00B878BD" w:rsidRPr="00B878BD">
              <w:tc>
                <w:tcPr>
                  <w:tcW w:w="2400" w:type="dxa"/>
                  <w:tcBorders>
                    <w:left w:val="nil"/>
                  </w:tcBorders>
                </w:tcPr>
                <w:p w:rsidR="005D032D" w:rsidRPr="00B878BD" w:rsidRDefault="005D032D">
                  <w:pPr>
                    <w:pStyle w:val="Heading3"/>
                    <w:spacing w:after="0"/>
                    <w:rPr>
                      <w:color w:val="7030A0"/>
                    </w:rPr>
                  </w:pPr>
                </w:p>
              </w:tc>
              <w:tc>
                <w:tcPr>
                  <w:tcW w:w="2935" w:type="dxa"/>
                  <w:tcBorders>
                    <w:right w:val="nil"/>
                  </w:tcBorders>
                </w:tcPr>
                <w:p w:rsidR="005D032D" w:rsidRPr="00B878BD" w:rsidRDefault="005D032D">
                  <w:pPr>
                    <w:spacing w:after="0"/>
                    <w:rPr>
                      <w:color w:val="7030A0"/>
                    </w:rPr>
                  </w:pPr>
                </w:p>
              </w:tc>
            </w:tr>
            <w:tr w:rsidR="00B878BD" w:rsidRPr="00B878BD">
              <w:tc>
                <w:tcPr>
                  <w:tcW w:w="2400" w:type="dxa"/>
                  <w:tcBorders>
                    <w:left w:val="nil"/>
                  </w:tcBorders>
                </w:tcPr>
                <w:p w:rsidR="005D032D" w:rsidRPr="00B878BD" w:rsidRDefault="005D032D">
                  <w:pPr>
                    <w:pStyle w:val="Heading3"/>
                    <w:spacing w:after="0"/>
                    <w:rPr>
                      <w:color w:val="7030A0"/>
                    </w:rPr>
                  </w:pPr>
                </w:p>
              </w:tc>
              <w:tc>
                <w:tcPr>
                  <w:tcW w:w="2935" w:type="dxa"/>
                  <w:tcBorders>
                    <w:right w:val="nil"/>
                  </w:tcBorders>
                </w:tcPr>
                <w:p w:rsidR="005D032D" w:rsidRPr="00B878BD" w:rsidRDefault="005D032D">
                  <w:pPr>
                    <w:spacing w:after="0"/>
                    <w:rPr>
                      <w:color w:val="7030A0"/>
                    </w:rPr>
                  </w:pPr>
                </w:p>
              </w:tc>
            </w:tr>
            <w:tr w:rsidR="00B878BD" w:rsidRPr="00B878BD">
              <w:tc>
                <w:tcPr>
                  <w:tcW w:w="2400" w:type="dxa"/>
                  <w:tcBorders>
                    <w:left w:val="nil"/>
                  </w:tcBorders>
                </w:tcPr>
                <w:p w:rsidR="005D032D" w:rsidRPr="00B878BD" w:rsidRDefault="005D032D">
                  <w:pPr>
                    <w:pStyle w:val="Heading3"/>
                    <w:spacing w:after="0"/>
                    <w:rPr>
                      <w:color w:val="7030A0"/>
                    </w:rPr>
                  </w:pPr>
                </w:p>
              </w:tc>
              <w:tc>
                <w:tcPr>
                  <w:tcW w:w="2935" w:type="dxa"/>
                  <w:tcBorders>
                    <w:right w:val="nil"/>
                  </w:tcBorders>
                </w:tcPr>
                <w:p w:rsidR="005D032D" w:rsidRPr="00B878BD" w:rsidRDefault="005D032D">
                  <w:pPr>
                    <w:spacing w:after="0"/>
                    <w:rPr>
                      <w:color w:val="7030A0"/>
                    </w:rPr>
                  </w:pPr>
                </w:p>
              </w:tc>
            </w:tr>
          </w:tbl>
          <w:p w:rsidR="005D032D" w:rsidRPr="00B878BD" w:rsidRDefault="005D032D">
            <w:pPr>
              <w:spacing w:after="0"/>
              <w:rPr>
                <w:color w:val="7030A0"/>
              </w:rPr>
            </w:pPr>
          </w:p>
        </w:tc>
        <w:tc>
          <w:tcPr>
            <w:tcW w:w="5400" w:type="dxa"/>
          </w:tcPr>
          <w:p w:rsidR="005D032D" w:rsidRPr="00B878BD" w:rsidRDefault="008725AE" w:rsidP="002E50DD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B878BD">
              <w:rPr>
                <w:color w:val="7030A0"/>
              </w:rPr>
              <w:t>Attendees</w:t>
            </w:r>
            <w:r w:rsidR="00C34646" w:rsidRPr="00B878BD">
              <w:rPr>
                <w:color w:val="7030A0"/>
              </w:rPr>
              <w:t>:</w:t>
            </w:r>
            <w:r w:rsidRPr="00B878BD">
              <w:rPr>
                <w:color w:val="7030A0"/>
              </w:rPr>
              <w:t xml:space="preserve"> </w:t>
            </w:r>
            <w:sdt>
              <w:sdtPr>
                <w:rPr>
                  <w:color w:val="7030A0"/>
                </w:rPr>
                <w:id w:val="503169330"/>
                <w:placeholder>
                  <w:docPart w:val="BE780DF9D80D4367BF00A583FE6B7ECA"/>
                </w:placeholder>
              </w:sdtPr>
              <w:sdtEndPr/>
              <w:sdtContent>
                <w:r w:rsidR="00C34646" w:rsidRPr="00B878BD">
                  <w:rPr>
                    <w:color w:val="7030A0"/>
                  </w:rPr>
                  <w:t xml:space="preserve">     </w:t>
                </w:r>
                <w:proofErr w:type="spellStart"/>
                <w:r w:rsidR="008C4E70">
                  <w:rPr>
                    <w:color w:val="7030A0"/>
                  </w:rPr>
                  <w:t>R.Gillooly</w:t>
                </w:r>
                <w:proofErr w:type="spellEnd"/>
                <w:r w:rsidR="00C34646" w:rsidRPr="00B878BD">
                  <w:rPr>
                    <w:color w:val="7030A0"/>
                  </w:rPr>
                  <w:t xml:space="preserve"> </w:t>
                </w:r>
                <w:r w:rsidR="00E26EEB">
                  <w:rPr>
                    <w:color w:val="7030A0"/>
                  </w:rPr>
                  <w:t xml:space="preserve"> (chair)</w:t>
                </w:r>
                <w:r w:rsidR="0065444B">
                  <w:rPr>
                    <w:color w:val="7030A0"/>
                  </w:rPr>
                  <w:t xml:space="preserve">, </w:t>
                </w:r>
                <w:proofErr w:type="spellStart"/>
                <w:r w:rsidR="0065444B">
                  <w:rPr>
                    <w:color w:val="7030A0"/>
                  </w:rPr>
                  <w:t>J.Newell</w:t>
                </w:r>
                <w:proofErr w:type="spellEnd"/>
                <w:r w:rsidR="0065444B">
                  <w:rPr>
                    <w:color w:val="7030A0"/>
                  </w:rPr>
                  <w:t xml:space="preserve"> </w:t>
                </w:r>
                <w:r w:rsidR="00A55E7B">
                  <w:rPr>
                    <w:color w:val="7030A0"/>
                  </w:rPr>
                  <w:t>(minutes)</w:t>
                </w:r>
                <w:r w:rsidR="002E50DD">
                  <w:rPr>
                    <w:color w:val="7030A0"/>
                  </w:rPr>
                  <w:t xml:space="preserve"> ,</w:t>
                </w:r>
                <w:r w:rsidR="00A55E7B">
                  <w:rPr>
                    <w:color w:val="7030A0"/>
                  </w:rPr>
                  <w:t xml:space="preserve"> </w:t>
                </w:r>
                <w:proofErr w:type="spellStart"/>
                <w:r w:rsidR="00A55E7B">
                  <w:rPr>
                    <w:color w:val="7030A0"/>
                  </w:rPr>
                  <w:t>Libbby</w:t>
                </w:r>
                <w:proofErr w:type="spellEnd"/>
                <w:r w:rsidR="00A55E7B">
                  <w:rPr>
                    <w:color w:val="7030A0"/>
                  </w:rPr>
                  <w:t xml:space="preserve"> Roberts, </w:t>
                </w:r>
                <w:r w:rsidR="00663BFB">
                  <w:rPr>
                    <w:color w:val="7030A0"/>
                  </w:rPr>
                  <w:t xml:space="preserve">A. </w:t>
                </w:r>
                <w:r w:rsidR="00A55E7B">
                  <w:rPr>
                    <w:color w:val="7030A0"/>
                  </w:rPr>
                  <w:t>Dooley</w:t>
                </w:r>
                <w:r w:rsidR="00C34646" w:rsidRPr="00B878BD">
                  <w:rPr>
                    <w:color w:val="7030A0"/>
                  </w:rPr>
                  <w:t xml:space="preserve"> </w:t>
                </w:r>
              </w:sdtContent>
            </w:sdt>
          </w:p>
          <w:p w:rsidR="005D032D" w:rsidRPr="00B878BD" w:rsidRDefault="002233A3" w:rsidP="002E50DD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B878BD">
              <w:rPr>
                <w:color w:val="7030A0"/>
              </w:rPr>
              <w:t xml:space="preserve">Apologies:    </w:t>
            </w:r>
          </w:p>
        </w:tc>
      </w:tr>
      <w:tr w:rsidR="00B878BD" w:rsidRPr="00B878BD" w:rsidTr="00B87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:rsidR="00C34646" w:rsidRPr="00B878BD" w:rsidRDefault="00C34646">
            <w:pPr>
              <w:pStyle w:val="Heading3"/>
              <w:spacing w:after="0"/>
              <w:outlineLvl w:val="2"/>
              <w:rPr>
                <w:color w:val="7030A0"/>
              </w:rPr>
            </w:pPr>
          </w:p>
        </w:tc>
        <w:tc>
          <w:tcPr>
            <w:tcW w:w="5400" w:type="dxa"/>
          </w:tcPr>
          <w:p w:rsidR="00C34646" w:rsidRPr="00B878BD" w:rsidRDefault="00C3464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</w:p>
        </w:tc>
      </w:tr>
    </w:tbl>
    <w:p w:rsidR="005D032D" w:rsidRPr="00B878BD" w:rsidRDefault="008725AE">
      <w:pPr>
        <w:pStyle w:val="Heading2"/>
        <w:rPr>
          <w:color w:val="7030A0"/>
        </w:rPr>
      </w:pPr>
      <w:r w:rsidRPr="00B878BD">
        <w:rPr>
          <w:color w:val="7030A0"/>
        </w:rPr>
        <w:t>Agenda Items</w:t>
      </w:r>
      <w:r w:rsidR="00F359A4">
        <w:rPr>
          <w:color w:val="7030A0"/>
        </w:rPr>
        <w:tab/>
      </w:r>
      <w:r w:rsidR="00F359A4">
        <w:rPr>
          <w:color w:val="7030A0"/>
        </w:rPr>
        <w:tab/>
      </w:r>
      <w:r w:rsidR="00F359A4">
        <w:rPr>
          <w:color w:val="7030A0"/>
        </w:rPr>
        <w:tab/>
      </w:r>
      <w:r w:rsidR="00F359A4">
        <w:rPr>
          <w:color w:val="7030A0"/>
        </w:rPr>
        <w:tab/>
      </w:r>
      <w:r w:rsidR="00F359A4">
        <w:rPr>
          <w:color w:val="7030A0"/>
        </w:rPr>
        <w:tab/>
      </w:r>
      <w:r w:rsidR="00F359A4">
        <w:rPr>
          <w:color w:val="7030A0"/>
        </w:rPr>
        <w:tab/>
      </w:r>
      <w:r w:rsidR="00F359A4">
        <w:rPr>
          <w:color w:val="7030A0"/>
        </w:rPr>
        <w:tab/>
      </w:r>
      <w:r w:rsidR="00F359A4">
        <w:rPr>
          <w:color w:val="7030A0"/>
        </w:rPr>
        <w:tab/>
        <w:t>Actions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genda table"/>
      </w:tblPr>
      <w:tblGrid>
        <w:gridCol w:w="10800"/>
      </w:tblGrid>
      <w:tr w:rsidR="00B878BD" w:rsidRPr="00B878BD">
        <w:trPr>
          <w:tblHeader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genda title"/>
            </w:tblPr>
            <w:tblGrid>
              <w:gridCol w:w="6660"/>
              <w:gridCol w:w="2340"/>
              <w:gridCol w:w="1800"/>
            </w:tblGrid>
            <w:tr w:rsidR="0065444B" w:rsidRPr="0065444B">
              <w:tc>
                <w:tcPr>
                  <w:tcW w:w="6660" w:type="dxa"/>
                </w:tcPr>
                <w:p w:rsidR="005D032D" w:rsidRPr="0065444B" w:rsidRDefault="008725AE">
                  <w:pPr>
                    <w:pStyle w:val="Heading3"/>
                    <w:spacing w:after="0"/>
                    <w:rPr>
                      <w:color w:val="auto"/>
                    </w:rPr>
                  </w:pPr>
                  <w:r w:rsidRPr="0065444B">
                    <w:rPr>
                      <w:color w:val="auto"/>
                    </w:rPr>
                    <w:t>Topic</w:t>
                  </w:r>
                </w:p>
              </w:tc>
              <w:tc>
                <w:tcPr>
                  <w:tcW w:w="2340" w:type="dxa"/>
                </w:tcPr>
                <w:p w:rsidR="005D032D" w:rsidRPr="0065444B" w:rsidRDefault="005D032D">
                  <w:pPr>
                    <w:pStyle w:val="Heading3"/>
                    <w:spacing w:after="0"/>
                    <w:rPr>
                      <w:color w:val="auto"/>
                    </w:rPr>
                  </w:pPr>
                </w:p>
              </w:tc>
              <w:tc>
                <w:tcPr>
                  <w:tcW w:w="1800" w:type="dxa"/>
                </w:tcPr>
                <w:p w:rsidR="005D032D" w:rsidRPr="0065444B" w:rsidRDefault="005D032D" w:rsidP="00C34646">
                  <w:pPr>
                    <w:pStyle w:val="Heading3"/>
                    <w:spacing w:after="0"/>
                    <w:rPr>
                      <w:color w:val="auto"/>
                    </w:rPr>
                  </w:pPr>
                </w:p>
              </w:tc>
            </w:tr>
          </w:tbl>
          <w:p w:rsidR="005D032D" w:rsidRPr="0065444B" w:rsidRDefault="005D032D">
            <w:pPr>
              <w:pStyle w:val="Heading3"/>
              <w:spacing w:after="0"/>
              <w:rPr>
                <w:color w:val="auto"/>
              </w:rPr>
            </w:pPr>
          </w:p>
        </w:tc>
      </w:tr>
      <w:tr w:rsidR="00B878BD" w:rsidRPr="00B878BD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9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genda items"/>
            </w:tblPr>
            <w:tblGrid>
              <w:gridCol w:w="493"/>
              <w:gridCol w:w="5133"/>
              <w:gridCol w:w="1462"/>
              <w:gridCol w:w="3827"/>
            </w:tblGrid>
            <w:tr w:rsidR="0065444B" w:rsidRPr="0065444B" w:rsidTr="00E26EEB">
              <w:tc>
                <w:tcPr>
                  <w:tcW w:w="493" w:type="dxa"/>
                </w:tcPr>
                <w:p w:rsidR="008C4E70" w:rsidRPr="0065444B" w:rsidRDefault="008C4E70">
                  <w:pPr>
                    <w:spacing w:after="0"/>
                  </w:pPr>
                </w:p>
              </w:tc>
              <w:tc>
                <w:tcPr>
                  <w:tcW w:w="5133" w:type="dxa"/>
                </w:tcPr>
                <w:p w:rsidR="008C4E70" w:rsidRDefault="008C4E70" w:rsidP="00C34646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</w:pPr>
                  <w:r w:rsidRPr="0065444B">
                    <w:t>Minutes from last meeting</w:t>
                  </w:r>
                </w:p>
                <w:p w:rsidR="00A55E7B" w:rsidRPr="00D90278" w:rsidRDefault="00A55E7B" w:rsidP="00A55E7B">
                  <w:pPr>
                    <w:pStyle w:val="ListParagraph"/>
                    <w:spacing w:after="0"/>
                    <w:ind w:left="432"/>
                    <w:rPr>
                      <w:i/>
                      <w:iCs/>
                    </w:rPr>
                  </w:pPr>
                  <w:r w:rsidRPr="00D90278">
                    <w:rPr>
                      <w:i/>
                      <w:iCs/>
                    </w:rPr>
                    <w:t>Matters Arising</w:t>
                  </w:r>
                </w:p>
                <w:p w:rsidR="00A55E7B" w:rsidRDefault="00A55E7B" w:rsidP="00A55E7B">
                  <w:pPr>
                    <w:pStyle w:val="ListParagraph"/>
                    <w:spacing w:after="0"/>
                    <w:ind w:left="432"/>
                  </w:pPr>
                  <w:r>
                    <w:t>Homework – there was a discussion about the consistency and amount</w:t>
                  </w:r>
                  <w:r w:rsidR="00D90278">
                    <w:t xml:space="preserve"> of homework.</w:t>
                  </w:r>
                </w:p>
                <w:p w:rsidR="00A55E7B" w:rsidRDefault="00A55E7B" w:rsidP="00A55E7B">
                  <w:pPr>
                    <w:pStyle w:val="ListParagraph"/>
                    <w:spacing w:after="0"/>
                    <w:ind w:left="432"/>
                  </w:pPr>
                  <w:r>
                    <w:t>PC- £400 balance towards possible Spring Disco and new vision, values and aims praise postcards</w:t>
                  </w:r>
                </w:p>
                <w:p w:rsidR="002E50DD" w:rsidRPr="0065444B" w:rsidRDefault="002E50DD" w:rsidP="002E50DD">
                  <w:pPr>
                    <w:spacing w:after="0"/>
                  </w:pPr>
                </w:p>
              </w:tc>
              <w:tc>
                <w:tcPr>
                  <w:tcW w:w="1462" w:type="dxa"/>
                </w:tcPr>
                <w:p w:rsidR="008C4E70" w:rsidRPr="0065444B" w:rsidRDefault="008C4E70" w:rsidP="00C34646">
                  <w:pPr>
                    <w:spacing w:after="0"/>
                  </w:pPr>
                </w:p>
              </w:tc>
              <w:tc>
                <w:tcPr>
                  <w:tcW w:w="3827" w:type="dxa"/>
                </w:tcPr>
                <w:p w:rsidR="008C4E70" w:rsidRDefault="00A55E7B" w:rsidP="00A55E7B">
                  <w:pPr>
                    <w:spacing w:after="0"/>
                    <w:ind w:left="0"/>
                  </w:pPr>
                  <w:r>
                    <w:t>Approved</w:t>
                  </w:r>
                </w:p>
                <w:p w:rsidR="00A55E7B" w:rsidRDefault="00A55E7B" w:rsidP="00A55E7B">
                  <w:pPr>
                    <w:spacing w:after="0"/>
                    <w:ind w:left="0"/>
                  </w:pPr>
                  <w:r>
                    <w:t>JN to bring up at faculty meetings with all staff</w:t>
                  </w:r>
                  <w:r w:rsidR="00D90278">
                    <w:t>.</w:t>
                  </w:r>
                </w:p>
                <w:p w:rsidR="00D90278" w:rsidRDefault="00D90278" w:rsidP="00A55E7B">
                  <w:pPr>
                    <w:spacing w:after="0"/>
                    <w:ind w:left="0"/>
                  </w:pPr>
                </w:p>
                <w:p w:rsidR="00D90278" w:rsidRPr="0065444B" w:rsidRDefault="00D90278" w:rsidP="00A55E7B">
                  <w:pPr>
                    <w:spacing w:after="0"/>
                    <w:ind w:left="0"/>
                  </w:pPr>
                </w:p>
              </w:tc>
            </w:tr>
            <w:tr w:rsidR="0065444B" w:rsidRPr="0065444B" w:rsidTr="00E26EEB">
              <w:tc>
                <w:tcPr>
                  <w:tcW w:w="493" w:type="dxa"/>
                </w:tcPr>
                <w:p w:rsidR="008C4E70" w:rsidRPr="0065444B" w:rsidRDefault="008C4E70">
                  <w:pPr>
                    <w:spacing w:after="0"/>
                  </w:pPr>
                </w:p>
              </w:tc>
              <w:tc>
                <w:tcPr>
                  <w:tcW w:w="5133" w:type="dxa"/>
                </w:tcPr>
                <w:p w:rsidR="002E50DD" w:rsidRDefault="002E50DD" w:rsidP="002E50DD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</w:pPr>
                  <w:r>
                    <w:t xml:space="preserve">Update: </w:t>
                  </w:r>
                </w:p>
                <w:p w:rsidR="002E50DD" w:rsidRDefault="002E50DD" w:rsidP="002E50DD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</w:pPr>
                  <w:r>
                    <w:t>School fund</w:t>
                  </w:r>
                </w:p>
                <w:p w:rsidR="00A55E7B" w:rsidRDefault="00A55E7B" w:rsidP="00D90278">
                  <w:pPr>
                    <w:pStyle w:val="ListParagraph"/>
                    <w:spacing w:after="0"/>
                    <w:ind w:left="1152"/>
                  </w:pPr>
                  <w:r>
                    <w:t xml:space="preserve">JN updated on the money brought in from the Christmas </w:t>
                  </w:r>
                  <w:proofErr w:type="spellStart"/>
                  <w:r>
                    <w:t>Fayre</w:t>
                  </w:r>
                  <w:proofErr w:type="spellEnd"/>
                  <w:r>
                    <w:t xml:space="preserve"> (</w:t>
                  </w:r>
                  <w:r w:rsidR="00D90278">
                    <w:t>£385</w:t>
                  </w:r>
                  <w:r>
                    <w:t>) and School Show (£</w:t>
                  </w:r>
                  <w:r w:rsidR="00D90278">
                    <w:t>816</w:t>
                  </w:r>
                  <w:r>
                    <w:t>)</w:t>
                  </w:r>
                  <w:r w:rsidR="00D90278">
                    <w:t xml:space="preserve"> This includes all expenses taken off. </w:t>
                  </w:r>
                </w:p>
                <w:p w:rsidR="002E50DD" w:rsidRDefault="002E50DD" w:rsidP="002E50DD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</w:pPr>
                  <w:r>
                    <w:t xml:space="preserve">Staffing </w:t>
                  </w:r>
                </w:p>
                <w:p w:rsidR="00A55E7B" w:rsidRDefault="00A55E7B" w:rsidP="00A55E7B">
                  <w:pPr>
                    <w:pStyle w:val="ListParagraph"/>
                    <w:spacing w:after="0"/>
                    <w:ind w:left="1152"/>
                  </w:pPr>
                  <w:r>
                    <w:t xml:space="preserve">JN updated that there was currently no Home economics teachers as both </w:t>
                  </w:r>
                  <w:r w:rsidR="00D90278">
                    <w:t xml:space="preserve">members of staff </w:t>
                  </w:r>
                  <w:r>
                    <w:t xml:space="preserve">off long term absence and council unable to find home economics supply. </w:t>
                  </w:r>
                  <w:proofErr w:type="gramStart"/>
                  <w:r>
                    <w:t>This impacts</w:t>
                  </w:r>
                  <w:proofErr w:type="gramEnd"/>
                  <w:r>
                    <w:t xml:space="preserve"> on pupils not being able to do practical work. </w:t>
                  </w:r>
                </w:p>
                <w:p w:rsidR="00A55E7B" w:rsidRDefault="00A55E7B" w:rsidP="00D90278">
                  <w:pPr>
                    <w:pStyle w:val="ListParagraph"/>
                    <w:spacing w:after="0"/>
                    <w:ind w:left="1152"/>
                  </w:pPr>
                  <w:r>
                    <w:t xml:space="preserve">JN </w:t>
                  </w:r>
                  <w:r w:rsidR="00D90278">
                    <w:t xml:space="preserve">is </w:t>
                  </w:r>
                  <w:proofErr w:type="gramStart"/>
                  <w:r w:rsidR="00D90278">
                    <w:t xml:space="preserve">trying </w:t>
                  </w:r>
                  <w:r>
                    <w:t xml:space="preserve"> </w:t>
                  </w:r>
                  <w:proofErr w:type="spellStart"/>
                  <w:r>
                    <w:t>to</w:t>
                  </w:r>
                  <w:proofErr w:type="spellEnd"/>
                  <w:proofErr w:type="gramEnd"/>
                  <w:r>
                    <w:t xml:space="preserve"> find supply staff but with no success. </w:t>
                  </w:r>
                </w:p>
                <w:p w:rsidR="002E50DD" w:rsidRDefault="002E50DD" w:rsidP="002E50DD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</w:pPr>
                  <w:r>
                    <w:t>New Pupils</w:t>
                  </w:r>
                </w:p>
                <w:p w:rsidR="00A55E7B" w:rsidRDefault="00A55E7B" w:rsidP="00A55E7B">
                  <w:pPr>
                    <w:pStyle w:val="ListParagraph"/>
                    <w:spacing w:after="0"/>
                    <w:ind w:left="1152"/>
                  </w:pPr>
                  <w:r>
                    <w:t>Hollybrook having at least 9 new pupils in August starting S1</w:t>
                  </w:r>
                </w:p>
                <w:p w:rsidR="002E50DD" w:rsidRDefault="002E50DD" w:rsidP="002E50DD">
                  <w:pPr>
                    <w:pStyle w:val="ListParagraph"/>
                    <w:spacing w:after="0"/>
                    <w:ind w:left="432"/>
                  </w:pPr>
                </w:p>
                <w:p w:rsidR="002E50DD" w:rsidRDefault="002E50DD" w:rsidP="002E50DD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</w:pPr>
                  <w:r w:rsidRPr="002E50DD">
                    <w:t>Transport Surveys</w:t>
                  </w:r>
                </w:p>
                <w:p w:rsidR="00D339F3" w:rsidRDefault="00A55E7B" w:rsidP="00A55E7B">
                  <w:pPr>
                    <w:spacing w:after="0"/>
                    <w:ind w:left="432"/>
                  </w:pPr>
                  <w:r>
                    <w:t xml:space="preserve">JN gave out the responses- 18 in total and a </w:t>
                  </w:r>
                  <w:r>
                    <w:lastRenderedPageBreak/>
                    <w:t xml:space="preserve">summary of the responses.  Alasdair Henderson </w:t>
                  </w:r>
                </w:p>
                <w:p w:rsidR="002E50DD" w:rsidRPr="002E50DD" w:rsidRDefault="00A55E7B" w:rsidP="00D339F3">
                  <w:pPr>
                    <w:spacing w:after="0"/>
                  </w:pPr>
                  <w:proofErr w:type="gramStart"/>
                  <w:r>
                    <w:t>from</w:t>
                  </w:r>
                  <w:proofErr w:type="gramEnd"/>
                  <w:r>
                    <w:t xml:space="preserve"> the council will be at the parents night on 22</w:t>
                  </w:r>
                  <w:r w:rsidRPr="00A55E7B">
                    <w:rPr>
                      <w:vertAlign w:val="superscript"/>
                    </w:rPr>
                    <w:t>nd</w:t>
                  </w:r>
                  <w:r>
                    <w:t>. This was advertised through the</w:t>
                  </w:r>
                  <w:r w:rsidR="00D90278">
                    <w:t xml:space="preserve"> transport survey, newsletter, F</w:t>
                  </w:r>
                  <w:r>
                    <w:t>acebook, website and via text.</w:t>
                  </w:r>
                </w:p>
                <w:p w:rsidR="002E50DD" w:rsidRDefault="00E26EEB" w:rsidP="002E50DD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</w:pPr>
                  <w:r w:rsidRPr="002E50DD">
                    <w:t xml:space="preserve"> </w:t>
                  </w:r>
                  <w:r w:rsidR="002E50DD" w:rsidRPr="002E50DD">
                    <w:t>Spring Fling</w:t>
                  </w:r>
                </w:p>
                <w:p w:rsidR="00383742" w:rsidRDefault="00383742" w:rsidP="00383742">
                  <w:pPr>
                    <w:pStyle w:val="ListParagraph"/>
                    <w:spacing w:after="0"/>
                    <w:ind w:left="432"/>
                  </w:pPr>
                  <w:r>
                    <w:t>It was agreed this should go on again and the same venue as this was a success last year. Week beginning 24</w:t>
                  </w:r>
                  <w:r w:rsidRPr="00383742">
                    <w:rPr>
                      <w:vertAlign w:val="superscript"/>
                    </w:rPr>
                    <w:t>th</w:t>
                  </w:r>
                  <w:r>
                    <w:t xml:space="preserve"> April, depending on LOKs availability.</w:t>
                  </w:r>
                </w:p>
                <w:p w:rsidR="002E50DD" w:rsidRDefault="002E50DD" w:rsidP="002E50DD">
                  <w:pPr>
                    <w:pStyle w:val="ListParagraph"/>
                  </w:pPr>
                </w:p>
                <w:p w:rsidR="002E50DD" w:rsidRDefault="002E50DD" w:rsidP="002E50DD">
                  <w:pPr>
                    <w:pStyle w:val="ListParagraph"/>
                  </w:pPr>
                </w:p>
                <w:p w:rsidR="002E50DD" w:rsidRPr="002E50DD" w:rsidRDefault="002E50DD" w:rsidP="002E50DD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</w:pPr>
                  <w:r>
                    <w:t xml:space="preserve">Bingo Night </w:t>
                  </w:r>
                </w:p>
                <w:p w:rsidR="002E50DD" w:rsidRDefault="00383742" w:rsidP="00383742">
                  <w:pPr>
                    <w:spacing w:after="0"/>
                    <w:ind w:left="432"/>
                  </w:pPr>
                  <w:r>
                    <w:t xml:space="preserve">JN discussed how this event was a significant addition to the school fund. However with staff retirements the staff who ran it </w:t>
                  </w:r>
                  <w:proofErr w:type="gramStart"/>
                  <w:r>
                    <w:t>are</w:t>
                  </w:r>
                  <w:proofErr w:type="gramEnd"/>
                  <w:r>
                    <w:t xml:space="preserve"> no longer with us. RG suggested asking for parent helpers. </w:t>
                  </w:r>
                </w:p>
                <w:p w:rsidR="00383742" w:rsidRDefault="00383742" w:rsidP="00383742">
                  <w:pPr>
                    <w:spacing w:after="0"/>
                    <w:ind w:left="432"/>
                  </w:pPr>
                  <w:r>
                    <w:t>24</w:t>
                  </w:r>
                  <w:r w:rsidRPr="00383742">
                    <w:rPr>
                      <w:vertAlign w:val="superscript"/>
                    </w:rPr>
                    <w:t>th</w:t>
                  </w:r>
                  <w:r>
                    <w:t xml:space="preserve"> May was agreed.</w:t>
                  </w:r>
                </w:p>
                <w:p w:rsidR="001D27FA" w:rsidRDefault="001D27FA" w:rsidP="002E50DD">
                  <w:pPr>
                    <w:ind w:left="0"/>
                  </w:pPr>
                </w:p>
                <w:p w:rsidR="00D339F3" w:rsidRDefault="00D339F3" w:rsidP="00D339F3">
                  <w:pPr>
                    <w:pStyle w:val="ListParagraph"/>
                    <w:numPr>
                      <w:ilvl w:val="0"/>
                      <w:numId w:val="5"/>
                    </w:numPr>
                    <w:spacing w:after="0"/>
                  </w:pPr>
                  <w:r w:rsidRPr="0065444B">
                    <w:t>A.O.B.</w:t>
                  </w:r>
                  <w:r>
                    <w:t xml:space="preserve">  </w:t>
                  </w:r>
                </w:p>
                <w:p w:rsidR="00D339F3" w:rsidRDefault="00D339F3" w:rsidP="00D339F3">
                  <w:r>
                    <w:t xml:space="preserve">RG suggested compiling a Parent Helper list. </w:t>
                  </w:r>
                  <w:r>
                    <w:tab/>
                    <w:t xml:space="preserve">                                                                RG to email parents</w:t>
                  </w:r>
                </w:p>
                <w:p w:rsidR="00D339F3" w:rsidRDefault="00D339F3" w:rsidP="00D339F3">
                  <w:r>
                    <w:t>RG will be forwarding a donation on behalf of her work EDF energy. JN thanked her for organizing this.</w:t>
                  </w:r>
                </w:p>
                <w:p w:rsidR="00D339F3" w:rsidRPr="00B878BD" w:rsidRDefault="00D339F3" w:rsidP="00D339F3">
                  <w:pPr>
                    <w:rPr>
                      <w:color w:val="7030A0"/>
                    </w:rPr>
                  </w:pPr>
                  <w:r>
                    <w:t>RG wants to let parents know about a play</w:t>
                  </w:r>
                  <w:r>
                    <w:t xml:space="preserve"> </w:t>
                  </w:r>
                  <w:r>
                    <w:t>scheme for the Spring and Summer. JN to distribute to parents and through Facebook and website.</w:t>
                  </w:r>
                </w:p>
                <w:p w:rsidR="00D339F3" w:rsidRPr="002E50DD" w:rsidRDefault="00D339F3" w:rsidP="002E50DD">
                  <w:pPr>
                    <w:ind w:left="0"/>
                  </w:pPr>
                </w:p>
              </w:tc>
              <w:tc>
                <w:tcPr>
                  <w:tcW w:w="1462" w:type="dxa"/>
                </w:tcPr>
                <w:p w:rsidR="002E50DD" w:rsidRDefault="002E50DD" w:rsidP="00212892">
                  <w:pPr>
                    <w:spacing w:after="0"/>
                  </w:pPr>
                  <w:r>
                    <w:lastRenderedPageBreak/>
                    <w:t xml:space="preserve">JN </w:t>
                  </w:r>
                </w:p>
                <w:p w:rsidR="002E50DD" w:rsidRDefault="002E50DD" w:rsidP="00212892">
                  <w:pPr>
                    <w:spacing w:after="0"/>
                  </w:pPr>
                </w:p>
                <w:p w:rsidR="002E50DD" w:rsidRDefault="002E50DD" w:rsidP="00212892">
                  <w:pPr>
                    <w:spacing w:after="0"/>
                  </w:pPr>
                </w:p>
                <w:p w:rsidR="008C4E70" w:rsidRDefault="00E26EEB" w:rsidP="00212892">
                  <w:pPr>
                    <w:spacing w:after="0"/>
                  </w:pPr>
                  <w:r>
                    <w:t>RG</w:t>
                  </w:r>
                  <w:r w:rsidR="002E50DD">
                    <w:t xml:space="preserve">/JN </w:t>
                  </w:r>
                </w:p>
                <w:p w:rsidR="002E50DD" w:rsidRDefault="002E50DD" w:rsidP="00212892">
                  <w:pPr>
                    <w:spacing w:after="0"/>
                  </w:pPr>
                </w:p>
                <w:p w:rsidR="002E50DD" w:rsidRDefault="002E50DD" w:rsidP="00212892">
                  <w:pPr>
                    <w:spacing w:after="0"/>
                  </w:pPr>
                  <w:r>
                    <w:t>JN</w:t>
                  </w:r>
                </w:p>
                <w:p w:rsidR="002E50DD" w:rsidRDefault="002E50DD" w:rsidP="00212892">
                  <w:pPr>
                    <w:spacing w:after="0"/>
                  </w:pPr>
                </w:p>
                <w:p w:rsidR="002E50DD" w:rsidRDefault="002E50DD" w:rsidP="00212892">
                  <w:pPr>
                    <w:spacing w:after="0"/>
                  </w:pPr>
                  <w:r>
                    <w:t xml:space="preserve">JN </w:t>
                  </w:r>
                </w:p>
                <w:p w:rsidR="002E50DD" w:rsidRDefault="002E50DD" w:rsidP="00212892">
                  <w:pPr>
                    <w:spacing w:after="0"/>
                  </w:pPr>
                </w:p>
                <w:p w:rsidR="002E50DD" w:rsidRDefault="002E50DD" w:rsidP="00212892">
                  <w:pPr>
                    <w:spacing w:after="0"/>
                  </w:pPr>
                </w:p>
                <w:p w:rsidR="00E26EEB" w:rsidRPr="0065444B" w:rsidRDefault="00E26EEB" w:rsidP="00212892">
                  <w:pPr>
                    <w:spacing w:after="0"/>
                  </w:pPr>
                </w:p>
              </w:tc>
              <w:tc>
                <w:tcPr>
                  <w:tcW w:w="3827" w:type="dxa"/>
                </w:tcPr>
                <w:p w:rsidR="00F96928" w:rsidRDefault="00F96928" w:rsidP="00A03610">
                  <w:pPr>
                    <w:spacing w:after="0"/>
                    <w:ind w:left="0"/>
                  </w:pPr>
                </w:p>
                <w:p w:rsidR="00F96928" w:rsidRDefault="00F96928" w:rsidP="00A03610">
                  <w:pPr>
                    <w:spacing w:after="0"/>
                    <w:ind w:left="0"/>
                  </w:pPr>
                </w:p>
                <w:p w:rsidR="00A03610" w:rsidRDefault="00A03610" w:rsidP="002E50DD">
                  <w:pPr>
                    <w:spacing w:after="0"/>
                    <w:ind w:left="0"/>
                  </w:pPr>
                </w:p>
                <w:p w:rsidR="00A03610" w:rsidRDefault="00A03610" w:rsidP="00A03610">
                  <w:pPr>
                    <w:spacing w:after="0"/>
                    <w:ind w:left="0"/>
                  </w:pPr>
                </w:p>
                <w:p w:rsidR="001D27FA" w:rsidRDefault="001D27FA" w:rsidP="00A03610">
                  <w:pPr>
                    <w:spacing w:after="0"/>
                    <w:ind w:left="0"/>
                  </w:pPr>
                </w:p>
                <w:p w:rsidR="001D27FA" w:rsidRDefault="001D27FA" w:rsidP="002E50DD">
                  <w:pPr>
                    <w:spacing w:after="0"/>
                    <w:ind w:left="0"/>
                  </w:pPr>
                </w:p>
                <w:p w:rsidR="00383742" w:rsidRDefault="00383742" w:rsidP="002E50DD">
                  <w:pPr>
                    <w:spacing w:after="0"/>
                    <w:ind w:left="0"/>
                  </w:pPr>
                </w:p>
                <w:p w:rsidR="00383742" w:rsidRDefault="00383742" w:rsidP="002E50DD">
                  <w:pPr>
                    <w:spacing w:after="0"/>
                    <w:ind w:left="0"/>
                  </w:pPr>
                </w:p>
                <w:p w:rsidR="00383742" w:rsidRDefault="00383742" w:rsidP="002E50DD">
                  <w:pPr>
                    <w:spacing w:after="0"/>
                    <w:ind w:left="0"/>
                  </w:pPr>
                </w:p>
                <w:p w:rsidR="00383742" w:rsidRDefault="00383742" w:rsidP="002E50DD">
                  <w:pPr>
                    <w:spacing w:after="0"/>
                    <w:ind w:left="0"/>
                  </w:pPr>
                </w:p>
                <w:p w:rsidR="00383742" w:rsidRDefault="00383742" w:rsidP="002E50DD">
                  <w:pPr>
                    <w:spacing w:after="0"/>
                    <w:ind w:left="0"/>
                  </w:pPr>
                </w:p>
                <w:p w:rsidR="00383742" w:rsidRDefault="00383742" w:rsidP="002E50DD">
                  <w:pPr>
                    <w:spacing w:after="0"/>
                    <w:ind w:left="0"/>
                  </w:pPr>
                  <w:r>
                    <w:t>RG and JN to liaise after the parents evening to discuss action points.</w:t>
                  </w:r>
                </w:p>
                <w:p w:rsidR="00383742" w:rsidRDefault="00383742" w:rsidP="002E50DD">
                  <w:pPr>
                    <w:spacing w:after="0"/>
                    <w:ind w:left="0"/>
                  </w:pPr>
                </w:p>
                <w:p w:rsidR="00383742" w:rsidRDefault="00383742" w:rsidP="002E50DD">
                  <w:pPr>
                    <w:spacing w:after="0"/>
                    <w:ind w:left="0"/>
                  </w:pPr>
                </w:p>
                <w:p w:rsidR="00383742" w:rsidRDefault="00383742" w:rsidP="002E50DD">
                  <w:pPr>
                    <w:spacing w:after="0"/>
                    <w:ind w:left="0"/>
                  </w:pPr>
                </w:p>
                <w:p w:rsidR="00D339F3" w:rsidRDefault="00D339F3" w:rsidP="002E50DD">
                  <w:pPr>
                    <w:spacing w:after="0"/>
                    <w:ind w:left="0"/>
                  </w:pPr>
                </w:p>
                <w:p w:rsidR="00D339F3" w:rsidRDefault="00D339F3" w:rsidP="002E50DD">
                  <w:pPr>
                    <w:spacing w:after="0"/>
                    <w:ind w:left="0"/>
                  </w:pPr>
                </w:p>
                <w:p w:rsidR="00D339F3" w:rsidRDefault="00D339F3" w:rsidP="002E50DD">
                  <w:pPr>
                    <w:spacing w:after="0"/>
                    <w:ind w:left="0"/>
                  </w:pPr>
                </w:p>
                <w:p w:rsidR="00383742" w:rsidRDefault="00D339F3" w:rsidP="002E50DD">
                  <w:pPr>
                    <w:spacing w:after="0"/>
                    <w:ind w:left="0"/>
                  </w:pPr>
                  <w:r>
                    <w:t xml:space="preserve">JN </w:t>
                  </w:r>
                  <w:r w:rsidR="00383742">
                    <w:t xml:space="preserve">to contact St Oswalds and LOKS in </w:t>
                  </w:r>
                  <w:proofErr w:type="spellStart"/>
                  <w:r w:rsidR="00383742">
                    <w:t>Shawlands</w:t>
                  </w:r>
                  <w:proofErr w:type="spellEnd"/>
                  <w:r w:rsidR="00383742">
                    <w:t>.</w:t>
                  </w:r>
                </w:p>
                <w:p w:rsidR="00383742" w:rsidRDefault="00383742" w:rsidP="002E50DD">
                  <w:pPr>
                    <w:spacing w:after="0"/>
                    <w:ind w:left="0"/>
                  </w:pPr>
                </w:p>
                <w:p w:rsidR="00383742" w:rsidRDefault="00383742" w:rsidP="002E50DD">
                  <w:pPr>
                    <w:spacing w:after="0"/>
                    <w:ind w:left="0"/>
                  </w:pPr>
                </w:p>
                <w:p w:rsidR="00383742" w:rsidRDefault="00383742" w:rsidP="002E50DD">
                  <w:pPr>
                    <w:spacing w:after="0"/>
                    <w:ind w:left="0"/>
                  </w:pPr>
                </w:p>
                <w:p w:rsidR="00D339F3" w:rsidRDefault="00D339F3" w:rsidP="002E50DD">
                  <w:pPr>
                    <w:spacing w:after="0"/>
                    <w:ind w:left="0"/>
                  </w:pPr>
                </w:p>
                <w:p w:rsidR="00383742" w:rsidRDefault="00383742" w:rsidP="002E50DD">
                  <w:pPr>
                    <w:spacing w:after="0"/>
                    <w:ind w:left="0"/>
                  </w:pPr>
                  <w:r>
                    <w:t>JN to discuss with staff and look for a bingo machine.</w:t>
                  </w:r>
                </w:p>
                <w:p w:rsidR="00383742" w:rsidRDefault="00383742" w:rsidP="002E50DD">
                  <w:pPr>
                    <w:spacing w:after="0"/>
                    <w:ind w:left="0"/>
                  </w:pPr>
                  <w:r>
                    <w:t>JN to confirm date after staff meeting.</w:t>
                  </w:r>
                </w:p>
                <w:p w:rsidR="00383742" w:rsidRDefault="00383742" w:rsidP="002E50DD">
                  <w:pPr>
                    <w:spacing w:after="0"/>
                    <w:ind w:left="0"/>
                  </w:pPr>
                </w:p>
                <w:p w:rsidR="00383742" w:rsidRDefault="00383742" w:rsidP="002E50DD">
                  <w:pPr>
                    <w:spacing w:after="0"/>
                    <w:ind w:left="0"/>
                  </w:pPr>
                </w:p>
                <w:p w:rsidR="00383742" w:rsidRDefault="00383742" w:rsidP="002E50DD">
                  <w:pPr>
                    <w:spacing w:after="0"/>
                    <w:ind w:left="0"/>
                  </w:pPr>
                </w:p>
                <w:p w:rsidR="00383742" w:rsidRDefault="00383742" w:rsidP="002E50DD">
                  <w:pPr>
                    <w:spacing w:after="0"/>
                    <w:ind w:left="0"/>
                  </w:pPr>
                </w:p>
                <w:p w:rsidR="00383742" w:rsidRDefault="00383742" w:rsidP="002E50DD">
                  <w:pPr>
                    <w:spacing w:after="0"/>
                    <w:ind w:left="0"/>
                  </w:pPr>
                </w:p>
                <w:p w:rsidR="00383742" w:rsidRDefault="00383742" w:rsidP="002E50DD">
                  <w:pPr>
                    <w:spacing w:after="0"/>
                    <w:ind w:left="0"/>
                  </w:pPr>
                </w:p>
                <w:p w:rsidR="00383742" w:rsidRDefault="00383742" w:rsidP="002E50DD">
                  <w:pPr>
                    <w:spacing w:after="0"/>
                    <w:ind w:left="0"/>
                  </w:pPr>
                </w:p>
                <w:p w:rsidR="00383742" w:rsidRDefault="00383742" w:rsidP="002E50DD">
                  <w:pPr>
                    <w:spacing w:after="0"/>
                    <w:ind w:left="0"/>
                  </w:pPr>
                </w:p>
                <w:p w:rsidR="00383742" w:rsidRPr="0065444B" w:rsidRDefault="00383742" w:rsidP="002E50DD">
                  <w:pPr>
                    <w:spacing w:after="0"/>
                    <w:ind w:left="0"/>
                  </w:pPr>
                </w:p>
              </w:tc>
            </w:tr>
            <w:tr w:rsidR="0065444B" w:rsidRPr="0065444B" w:rsidTr="00E26EEB">
              <w:tc>
                <w:tcPr>
                  <w:tcW w:w="493" w:type="dxa"/>
                </w:tcPr>
                <w:p w:rsidR="008C4E70" w:rsidRPr="0065444B" w:rsidRDefault="008C4E70">
                  <w:pPr>
                    <w:spacing w:after="0"/>
                  </w:pPr>
                </w:p>
              </w:tc>
              <w:tc>
                <w:tcPr>
                  <w:tcW w:w="5133" w:type="dxa"/>
                </w:tcPr>
                <w:p w:rsidR="000F05BE" w:rsidRPr="000F05BE" w:rsidRDefault="000F05BE" w:rsidP="002E50DD">
                  <w:pPr>
                    <w:spacing w:after="0"/>
                    <w:ind w:left="0"/>
                    <w:rPr>
                      <w:u w:val="single"/>
                    </w:rPr>
                  </w:pPr>
                </w:p>
              </w:tc>
              <w:tc>
                <w:tcPr>
                  <w:tcW w:w="1462" w:type="dxa"/>
                </w:tcPr>
                <w:p w:rsidR="008C4E70" w:rsidRPr="0065444B" w:rsidRDefault="008C4E70">
                  <w:pPr>
                    <w:spacing w:after="0"/>
                  </w:pPr>
                </w:p>
              </w:tc>
              <w:tc>
                <w:tcPr>
                  <w:tcW w:w="3827" w:type="dxa"/>
                </w:tcPr>
                <w:p w:rsidR="008C4E70" w:rsidRPr="0065444B" w:rsidRDefault="008C4E70" w:rsidP="00E26EEB">
                  <w:pPr>
                    <w:spacing w:after="0"/>
                  </w:pPr>
                </w:p>
              </w:tc>
            </w:tr>
            <w:tr w:rsidR="000F05BE" w:rsidRPr="0065444B" w:rsidTr="00E26EEB">
              <w:tc>
                <w:tcPr>
                  <w:tcW w:w="493" w:type="dxa"/>
                </w:tcPr>
                <w:p w:rsidR="000F05BE" w:rsidRPr="0065444B" w:rsidRDefault="000F05BE" w:rsidP="000F05BE">
                  <w:pPr>
                    <w:spacing w:after="0"/>
                  </w:pPr>
                </w:p>
              </w:tc>
              <w:tc>
                <w:tcPr>
                  <w:tcW w:w="5133" w:type="dxa"/>
                </w:tcPr>
                <w:p w:rsidR="000F05BE" w:rsidRPr="0065444B" w:rsidRDefault="000F05BE" w:rsidP="00383742">
                  <w:pPr>
                    <w:spacing w:after="0"/>
                    <w:ind w:left="0"/>
                  </w:pPr>
                </w:p>
              </w:tc>
              <w:tc>
                <w:tcPr>
                  <w:tcW w:w="1462" w:type="dxa"/>
                </w:tcPr>
                <w:p w:rsidR="000F05BE" w:rsidRDefault="000F05BE" w:rsidP="00383742">
                  <w:pPr>
                    <w:spacing w:after="0"/>
                    <w:ind w:left="0"/>
                  </w:pPr>
                </w:p>
                <w:p w:rsidR="000F05BE" w:rsidRPr="0065444B" w:rsidRDefault="000F05BE" w:rsidP="000F05BE">
                  <w:pPr>
                    <w:spacing w:after="0"/>
                  </w:pPr>
                </w:p>
              </w:tc>
              <w:tc>
                <w:tcPr>
                  <w:tcW w:w="3827" w:type="dxa"/>
                </w:tcPr>
                <w:p w:rsidR="00E0143C" w:rsidRDefault="00E0143C" w:rsidP="002E50DD">
                  <w:pPr>
                    <w:spacing w:after="0"/>
                    <w:ind w:left="0"/>
                  </w:pPr>
                </w:p>
                <w:p w:rsidR="00E0143C" w:rsidRDefault="00E0143C" w:rsidP="000F05BE">
                  <w:pPr>
                    <w:spacing w:after="0"/>
                  </w:pPr>
                </w:p>
                <w:p w:rsidR="00E0143C" w:rsidRPr="0065444B" w:rsidRDefault="00E0143C" w:rsidP="00E0143C">
                  <w:pPr>
                    <w:spacing w:after="0"/>
                    <w:ind w:left="0"/>
                  </w:pPr>
                </w:p>
              </w:tc>
            </w:tr>
            <w:tr w:rsidR="000F05BE" w:rsidRPr="0065444B" w:rsidTr="00E26EEB">
              <w:tc>
                <w:tcPr>
                  <w:tcW w:w="493" w:type="dxa"/>
                </w:tcPr>
                <w:p w:rsidR="000F05BE" w:rsidRPr="0065444B" w:rsidRDefault="000F05BE" w:rsidP="000F05BE">
                  <w:pPr>
                    <w:spacing w:after="0"/>
                    <w:rPr>
                      <w:rFonts w:ascii="MS Gothic" w:eastAsia="MS Gothic" w:hAnsi="MS Gothic"/>
                    </w:rPr>
                  </w:pPr>
                </w:p>
              </w:tc>
              <w:tc>
                <w:tcPr>
                  <w:tcW w:w="5133" w:type="dxa"/>
                </w:tcPr>
                <w:p w:rsidR="00383742" w:rsidRPr="0065444B" w:rsidRDefault="00383742" w:rsidP="00383742">
                  <w:pPr>
                    <w:pStyle w:val="ListParagraph"/>
                    <w:spacing w:after="0"/>
                    <w:ind w:left="432"/>
                  </w:pPr>
                </w:p>
              </w:tc>
              <w:tc>
                <w:tcPr>
                  <w:tcW w:w="1462" w:type="dxa"/>
                </w:tcPr>
                <w:p w:rsidR="000F05BE" w:rsidRPr="0065444B" w:rsidRDefault="000F05BE" w:rsidP="000F05BE">
                  <w:pPr>
                    <w:spacing w:after="0"/>
                  </w:pPr>
                </w:p>
              </w:tc>
              <w:tc>
                <w:tcPr>
                  <w:tcW w:w="3827" w:type="dxa"/>
                </w:tcPr>
                <w:p w:rsidR="000F05BE" w:rsidRPr="0065444B" w:rsidRDefault="000F05BE" w:rsidP="000F05BE">
                  <w:pPr>
                    <w:spacing w:after="0"/>
                    <w:ind w:left="0"/>
                  </w:pPr>
                </w:p>
              </w:tc>
            </w:tr>
          </w:tbl>
          <w:p w:rsidR="005D032D" w:rsidRPr="0065444B" w:rsidRDefault="005D032D">
            <w:pPr>
              <w:spacing w:after="0"/>
            </w:pPr>
          </w:p>
        </w:tc>
      </w:tr>
    </w:tbl>
    <w:p w:rsidR="008B60D6" w:rsidRPr="00B878BD" w:rsidRDefault="00A03610">
      <w:pPr>
        <w:pStyle w:val="Heading2"/>
        <w:rPr>
          <w:color w:val="7030A0"/>
        </w:rPr>
      </w:pPr>
      <w:r>
        <w:rPr>
          <w:color w:val="7030A0"/>
        </w:rPr>
        <w:lastRenderedPageBreak/>
        <w:t xml:space="preserve">To </w:t>
      </w:r>
      <w:r w:rsidR="008725AE" w:rsidRPr="00B878BD">
        <w:rPr>
          <w:color w:val="7030A0"/>
        </w:rPr>
        <w:t>Othe</w:t>
      </w:r>
      <w:r w:rsidR="002233A3" w:rsidRPr="00B878BD">
        <w:rPr>
          <w:color w:val="7030A0"/>
        </w:rPr>
        <w:t>r Information</w:t>
      </w:r>
    </w:p>
    <w:p w:rsidR="00B878BD" w:rsidRPr="00B878BD" w:rsidRDefault="00B878BD" w:rsidP="002233A3">
      <w:pPr>
        <w:rPr>
          <w:color w:val="7030A0"/>
        </w:rPr>
      </w:pPr>
    </w:p>
    <w:p w:rsidR="00B878BD" w:rsidRPr="00B878BD" w:rsidRDefault="00B878BD" w:rsidP="002233A3">
      <w:pPr>
        <w:rPr>
          <w:color w:val="7030A0"/>
        </w:rPr>
      </w:pPr>
    </w:p>
    <w:p w:rsidR="008B60D6" w:rsidRPr="00B878BD" w:rsidRDefault="008B60D6">
      <w:pPr>
        <w:pStyle w:val="Heading2"/>
        <w:rPr>
          <w:color w:val="7030A0"/>
        </w:rPr>
      </w:pPr>
      <w:bookmarkStart w:id="0" w:name="_GoBack"/>
      <w:bookmarkEnd w:id="0"/>
    </w:p>
    <w:p w:rsidR="005D032D" w:rsidRPr="00B878BD" w:rsidRDefault="005D032D">
      <w:pPr>
        <w:rPr>
          <w:color w:val="7030A0"/>
        </w:rPr>
      </w:pPr>
    </w:p>
    <w:sectPr w:rsidR="005D032D" w:rsidRPr="00B878BD"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950" w:rsidRDefault="00AF5950">
      <w:r>
        <w:separator/>
      </w:r>
    </w:p>
  </w:endnote>
  <w:endnote w:type="continuationSeparator" w:id="0">
    <w:p w:rsidR="00AF5950" w:rsidRDefault="00AF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32D" w:rsidRDefault="008725A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339F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950" w:rsidRDefault="00AF5950">
      <w:r>
        <w:separator/>
      </w:r>
    </w:p>
  </w:footnote>
  <w:footnote w:type="continuationSeparator" w:id="0">
    <w:p w:rsidR="00AF5950" w:rsidRDefault="00AF5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E39EB"/>
    <w:multiLevelType w:val="hybridMultilevel"/>
    <w:tmpl w:val="41EAFCAA"/>
    <w:lvl w:ilvl="0" w:tplc="CAA4926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52" w:hanging="360"/>
      </w:pPr>
    </w:lvl>
    <w:lvl w:ilvl="2" w:tplc="0809001B" w:tentative="1">
      <w:start w:val="1"/>
      <w:numFmt w:val="lowerRoman"/>
      <w:lvlText w:val="%3."/>
      <w:lvlJc w:val="right"/>
      <w:pPr>
        <w:ind w:left="1872" w:hanging="180"/>
      </w:pPr>
    </w:lvl>
    <w:lvl w:ilvl="3" w:tplc="0809000F" w:tentative="1">
      <w:start w:val="1"/>
      <w:numFmt w:val="decimal"/>
      <w:lvlText w:val="%4."/>
      <w:lvlJc w:val="left"/>
      <w:pPr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18C20E27"/>
    <w:multiLevelType w:val="hybridMultilevel"/>
    <w:tmpl w:val="55CCD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097FE0"/>
    <w:multiLevelType w:val="hybridMultilevel"/>
    <w:tmpl w:val="1624C0C2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30A02C28"/>
    <w:multiLevelType w:val="hybridMultilevel"/>
    <w:tmpl w:val="831A06CE"/>
    <w:lvl w:ilvl="0" w:tplc="13423D3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2" w:hanging="360"/>
      </w:pPr>
    </w:lvl>
    <w:lvl w:ilvl="2" w:tplc="0809001B" w:tentative="1">
      <w:start w:val="1"/>
      <w:numFmt w:val="lowerRoman"/>
      <w:lvlText w:val="%3."/>
      <w:lvlJc w:val="right"/>
      <w:pPr>
        <w:ind w:left="1872" w:hanging="180"/>
      </w:pPr>
    </w:lvl>
    <w:lvl w:ilvl="3" w:tplc="0809000F" w:tentative="1">
      <w:start w:val="1"/>
      <w:numFmt w:val="decimal"/>
      <w:lvlText w:val="%4."/>
      <w:lvlJc w:val="left"/>
      <w:pPr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59D2042B"/>
    <w:multiLevelType w:val="hybridMultilevel"/>
    <w:tmpl w:val="41EAFCAA"/>
    <w:lvl w:ilvl="0" w:tplc="CAA4926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52" w:hanging="360"/>
      </w:pPr>
    </w:lvl>
    <w:lvl w:ilvl="2" w:tplc="0809001B" w:tentative="1">
      <w:start w:val="1"/>
      <w:numFmt w:val="lowerRoman"/>
      <w:lvlText w:val="%3."/>
      <w:lvlJc w:val="right"/>
      <w:pPr>
        <w:ind w:left="1872" w:hanging="180"/>
      </w:pPr>
    </w:lvl>
    <w:lvl w:ilvl="3" w:tplc="0809000F" w:tentative="1">
      <w:start w:val="1"/>
      <w:numFmt w:val="decimal"/>
      <w:lvlText w:val="%4."/>
      <w:lvlJc w:val="left"/>
      <w:pPr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46"/>
    <w:rsid w:val="000F05BE"/>
    <w:rsid w:val="00150D30"/>
    <w:rsid w:val="001D27FA"/>
    <w:rsid w:val="00212892"/>
    <w:rsid w:val="002233A3"/>
    <w:rsid w:val="002E50DD"/>
    <w:rsid w:val="00383742"/>
    <w:rsid w:val="00586256"/>
    <w:rsid w:val="005D032D"/>
    <w:rsid w:val="005E7C0A"/>
    <w:rsid w:val="00633D94"/>
    <w:rsid w:val="0065444B"/>
    <w:rsid w:val="00663BFB"/>
    <w:rsid w:val="00827B78"/>
    <w:rsid w:val="008725AE"/>
    <w:rsid w:val="008A0867"/>
    <w:rsid w:val="008B60D6"/>
    <w:rsid w:val="008C4E70"/>
    <w:rsid w:val="009152C1"/>
    <w:rsid w:val="009C5F11"/>
    <w:rsid w:val="00A03610"/>
    <w:rsid w:val="00A55E7B"/>
    <w:rsid w:val="00AF5950"/>
    <w:rsid w:val="00B878BD"/>
    <w:rsid w:val="00C34646"/>
    <w:rsid w:val="00D339F3"/>
    <w:rsid w:val="00D90278"/>
    <w:rsid w:val="00E0143C"/>
    <w:rsid w:val="00E26EEB"/>
    <w:rsid w:val="00EF6953"/>
    <w:rsid w:val="00F359A4"/>
    <w:rsid w:val="00F9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spacing w:before="0" w:after="360"/>
      <w:outlineLvl w:val="0"/>
    </w:pPr>
    <w:rPr>
      <w:rFonts w:asciiTheme="majorHAnsi" w:eastAsiaTheme="majorEastAsia" w:hAnsiTheme="majorHAnsi" w:cstheme="majorBidi"/>
      <w:color w:val="F3A447" w:themeColor="accent2"/>
      <w:sz w:val="72"/>
      <w:szCs w:val="72"/>
    </w:rPr>
  </w:style>
  <w:style w:type="paragraph" w:styleId="Heading2">
    <w:name w:val="heading 2"/>
    <w:basedOn w:val="Normal"/>
    <w:next w:val="Normal"/>
    <w:unhideWhenUsed/>
    <w:qFormat/>
    <w:pPr>
      <w:pBdr>
        <w:top w:val="single" w:sz="4" w:space="1" w:color="E7BC29" w:themeColor="accent3"/>
        <w:bottom w:val="single" w:sz="12" w:space="1" w:color="E7BC29" w:themeColor="accent3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E7BC29" w:themeColor="accent3"/>
      <w:sz w:val="24"/>
      <w:szCs w:val="24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A5B59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F3A447" w:themeColor="accent2"/>
    </w:rPr>
  </w:style>
  <w:style w:type="paragraph" w:styleId="Footer">
    <w:name w:val="footer"/>
    <w:basedOn w:val="Normal"/>
    <w:link w:val="FooterChar"/>
    <w:uiPriority w:val="1"/>
    <w:unhideWhenUsed/>
    <w:pPr>
      <w:jc w:val="right"/>
    </w:pPr>
    <w:rPr>
      <w:color w:val="F3A447" w:themeColor="accent2"/>
    </w:rPr>
  </w:style>
  <w:style w:type="character" w:customStyle="1" w:styleId="FooterChar">
    <w:name w:val="Footer Char"/>
    <w:basedOn w:val="DefaultParagraphFont"/>
    <w:link w:val="Footer"/>
    <w:uiPriority w:val="1"/>
    <w:rPr>
      <w:color w:val="F3A447" w:themeColor="accent2"/>
      <w:sz w:val="21"/>
      <w:szCs w:val="21"/>
    </w:rPr>
  </w:style>
  <w:style w:type="paragraph" w:styleId="ListParagraph">
    <w:name w:val="List Paragraph"/>
    <w:basedOn w:val="Normal"/>
    <w:uiPriority w:val="34"/>
    <w:unhideWhenUsed/>
    <w:qFormat/>
    <w:rsid w:val="00C346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78B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8BD"/>
    <w:rPr>
      <w:rFonts w:ascii="Tahoma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B878BD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spacing w:before="0" w:after="360"/>
      <w:outlineLvl w:val="0"/>
    </w:pPr>
    <w:rPr>
      <w:rFonts w:asciiTheme="majorHAnsi" w:eastAsiaTheme="majorEastAsia" w:hAnsiTheme="majorHAnsi" w:cstheme="majorBidi"/>
      <w:color w:val="F3A447" w:themeColor="accent2"/>
      <w:sz w:val="72"/>
      <w:szCs w:val="72"/>
    </w:rPr>
  </w:style>
  <w:style w:type="paragraph" w:styleId="Heading2">
    <w:name w:val="heading 2"/>
    <w:basedOn w:val="Normal"/>
    <w:next w:val="Normal"/>
    <w:unhideWhenUsed/>
    <w:qFormat/>
    <w:pPr>
      <w:pBdr>
        <w:top w:val="single" w:sz="4" w:space="1" w:color="E7BC29" w:themeColor="accent3"/>
        <w:bottom w:val="single" w:sz="12" w:space="1" w:color="E7BC29" w:themeColor="accent3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E7BC29" w:themeColor="accent3"/>
      <w:sz w:val="24"/>
      <w:szCs w:val="24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A5B59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F3A447" w:themeColor="accent2"/>
    </w:rPr>
  </w:style>
  <w:style w:type="paragraph" w:styleId="Footer">
    <w:name w:val="footer"/>
    <w:basedOn w:val="Normal"/>
    <w:link w:val="FooterChar"/>
    <w:uiPriority w:val="1"/>
    <w:unhideWhenUsed/>
    <w:pPr>
      <w:jc w:val="right"/>
    </w:pPr>
    <w:rPr>
      <w:color w:val="F3A447" w:themeColor="accent2"/>
    </w:rPr>
  </w:style>
  <w:style w:type="character" w:customStyle="1" w:styleId="FooterChar">
    <w:name w:val="Footer Char"/>
    <w:basedOn w:val="DefaultParagraphFont"/>
    <w:link w:val="Footer"/>
    <w:uiPriority w:val="1"/>
    <w:rPr>
      <w:color w:val="F3A447" w:themeColor="accent2"/>
      <w:sz w:val="21"/>
      <w:szCs w:val="21"/>
    </w:rPr>
  </w:style>
  <w:style w:type="paragraph" w:styleId="ListParagraph">
    <w:name w:val="List Paragraph"/>
    <w:basedOn w:val="Normal"/>
    <w:uiPriority w:val="34"/>
    <w:unhideWhenUsed/>
    <w:qFormat/>
    <w:rsid w:val="00C346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78B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8BD"/>
    <w:rPr>
      <w:rFonts w:ascii="Tahoma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B878BD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ela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12D1CEF14D4AC7B43931774A94C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E421-72B5-4C28-9C4F-4541565283AF}"/>
      </w:docPartPr>
      <w:docPartBody>
        <w:p w:rsidR="00035B51" w:rsidRDefault="00ED2667">
          <w:pPr>
            <w:pStyle w:val="0912D1CEF14D4AC7B43931774A94CBD7"/>
          </w:pPr>
          <w:r>
            <w:t>Team Meeting</w:t>
          </w:r>
        </w:p>
      </w:docPartBody>
    </w:docPart>
    <w:docPart>
      <w:docPartPr>
        <w:name w:val="9584B1ABAB8E424EBF75BCF255084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8E560-4904-4084-B50C-955359BFC544}"/>
      </w:docPartPr>
      <w:docPartBody>
        <w:p w:rsidR="00035B51" w:rsidRDefault="00ED2667">
          <w:pPr>
            <w:pStyle w:val="9584B1ABAB8E424EBF75BCF255084E60"/>
          </w:pPr>
          <w:r>
            <w:t>[Meeting called by]</w:t>
          </w:r>
        </w:p>
      </w:docPartBody>
    </w:docPart>
    <w:docPart>
      <w:docPartPr>
        <w:name w:val="BE780DF9D80D4367BF00A583FE6B7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EB665-557D-44D9-B707-E4625455B5DF}"/>
      </w:docPartPr>
      <w:docPartBody>
        <w:p w:rsidR="00035B51" w:rsidRDefault="00ED2667">
          <w:pPr>
            <w:pStyle w:val="BE780DF9D80D4367BF00A583FE6B7ECA"/>
          </w:pPr>
          <w:r>
            <w:t>[Attendees]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36C"/>
    <w:rsid w:val="00035B51"/>
    <w:rsid w:val="001851AA"/>
    <w:rsid w:val="002A2B9B"/>
    <w:rsid w:val="00531C46"/>
    <w:rsid w:val="00633F85"/>
    <w:rsid w:val="00D8136C"/>
    <w:rsid w:val="00ED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12D1CEF14D4AC7B43931774A94CBD7">
    <w:name w:val="0912D1CEF14D4AC7B43931774A94CBD7"/>
  </w:style>
  <w:style w:type="paragraph" w:customStyle="1" w:styleId="77199E44A3984FF9A8E6C14ECF4EC9B2">
    <w:name w:val="77199E44A3984FF9A8E6C14ECF4EC9B2"/>
  </w:style>
  <w:style w:type="paragraph" w:customStyle="1" w:styleId="952189540F24434CBA6E0C095AD4DD84">
    <w:name w:val="952189540F24434CBA6E0C095AD4DD84"/>
  </w:style>
  <w:style w:type="paragraph" w:customStyle="1" w:styleId="9584B1ABAB8E424EBF75BCF255084E60">
    <w:name w:val="9584B1ABAB8E424EBF75BCF255084E60"/>
  </w:style>
  <w:style w:type="paragraph" w:customStyle="1" w:styleId="EDBC15FCE84D4AB6A1FF2DE6876DFEC6">
    <w:name w:val="EDBC15FCE84D4AB6A1FF2DE6876DFEC6"/>
  </w:style>
  <w:style w:type="paragraph" w:customStyle="1" w:styleId="69F0704399C9403F982DD3F38B80120F">
    <w:name w:val="69F0704399C9403F982DD3F38B80120F"/>
  </w:style>
  <w:style w:type="paragraph" w:customStyle="1" w:styleId="20831347EE7044469C6A2DD2DF474E10">
    <w:name w:val="20831347EE7044469C6A2DD2DF474E10"/>
  </w:style>
  <w:style w:type="paragraph" w:customStyle="1" w:styleId="6CAC57975B634EDB871CA60A87A76B3D">
    <w:name w:val="6CAC57975B634EDB871CA60A87A76B3D"/>
  </w:style>
  <w:style w:type="paragraph" w:customStyle="1" w:styleId="BE780DF9D80D4367BF00A583FE6B7ECA">
    <w:name w:val="BE780DF9D80D4367BF00A583FE6B7ECA"/>
  </w:style>
  <w:style w:type="paragraph" w:customStyle="1" w:styleId="0F92E5048EC3436A919221C45B84CC84">
    <w:name w:val="0F92E5048EC3436A919221C45B84CC84"/>
  </w:style>
  <w:style w:type="paragraph" w:customStyle="1" w:styleId="8E7D1603586449C2AB0CACF24EEFDF7A">
    <w:name w:val="8E7D1603586449C2AB0CACF24EEFDF7A"/>
  </w:style>
  <w:style w:type="paragraph" w:customStyle="1" w:styleId="D307C48C7C7A412887743DDEF56ADFDB">
    <w:name w:val="D307C48C7C7A412887743DDEF56ADFDB"/>
  </w:style>
  <w:style w:type="paragraph" w:customStyle="1" w:styleId="BB6AF8EF7C044F93B2F8988C63BF0F4F">
    <w:name w:val="BB6AF8EF7C044F93B2F8988C63BF0F4F"/>
  </w:style>
  <w:style w:type="paragraph" w:customStyle="1" w:styleId="BFFA0371D0BA45DE9B8444860655D55B">
    <w:name w:val="BFFA0371D0BA45DE9B8444860655D55B"/>
  </w:style>
  <w:style w:type="paragraph" w:customStyle="1" w:styleId="F0043A837A104F288EB1FD6F12B52F12">
    <w:name w:val="F0043A837A104F288EB1FD6F12B52F12"/>
  </w:style>
  <w:style w:type="paragraph" w:customStyle="1" w:styleId="4B6E6BB9010B480C921AB0D4A066A2DE">
    <w:name w:val="4B6E6BB9010B480C921AB0D4A066A2DE"/>
  </w:style>
  <w:style w:type="paragraph" w:customStyle="1" w:styleId="E16A434B596945689C676855F05C4249">
    <w:name w:val="E16A434B596945689C676855F05C4249"/>
  </w:style>
  <w:style w:type="paragraph" w:customStyle="1" w:styleId="04A0D257548F44E986DCBA6F4AADB04A">
    <w:name w:val="04A0D257548F44E986DCBA6F4AADB04A"/>
    <w:rsid w:val="00D8136C"/>
  </w:style>
  <w:style w:type="paragraph" w:customStyle="1" w:styleId="8F66D007EA264247A22BC8821295D7B8">
    <w:name w:val="8F66D007EA264247A22BC8821295D7B8"/>
    <w:rsid w:val="00D8136C"/>
  </w:style>
  <w:style w:type="paragraph" w:customStyle="1" w:styleId="FD4EF421659A4837A23CE9181CCA3282">
    <w:name w:val="FD4EF421659A4837A23CE9181CCA3282"/>
    <w:rsid w:val="00D8136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12D1CEF14D4AC7B43931774A94CBD7">
    <w:name w:val="0912D1CEF14D4AC7B43931774A94CBD7"/>
  </w:style>
  <w:style w:type="paragraph" w:customStyle="1" w:styleId="77199E44A3984FF9A8E6C14ECF4EC9B2">
    <w:name w:val="77199E44A3984FF9A8E6C14ECF4EC9B2"/>
  </w:style>
  <w:style w:type="paragraph" w:customStyle="1" w:styleId="952189540F24434CBA6E0C095AD4DD84">
    <w:name w:val="952189540F24434CBA6E0C095AD4DD84"/>
  </w:style>
  <w:style w:type="paragraph" w:customStyle="1" w:styleId="9584B1ABAB8E424EBF75BCF255084E60">
    <w:name w:val="9584B1ABAB8E424EBF75BCF255084E60"/>
  </w:style>
  <w:style w:type="paragraph" w:customStyle="1" w:styleId="EDBC15FCE84D4AB6A1FF2DE6876DFEC6">
    <w:name w:val="EDBC15FCE84D4AB6A1FF2DE6876DFEC6"/>
  </w:style>
  <w:style w:type="paragraph" w:customStyle="1" w:styleId="69F0704399C9403F982DD3F38B80120F">
    <w:name w:val="69F0704399C9403F982DD3F38B80120F"/>
  </w:style>
  <w:style w:type="paragraph" w:customStyle="1" w:styleId="20831347EE7044469C6A2DD2DF474E10">
    <w:name w:val="20831347EE7044469C6A2DD2DF474E10"/>
  </w:style>
  <w:style w:type="paragraph" w:customStyle="1" w:styleId="6CAC57975B634EDB871CA60A87A76B3D">
    <w:name w:val="6CAC57975B634EDB871CA60A87A76B3D"/>
  </w:style>
  <w:style w:type="paragraph" w:customStyle="1" w:styleId="BE780DF9D80D4367BF00A583FE6B7ECA">
    <w:name w:val="BE780DF9D80D4367BF00A583FE6B7ECA"/>
  </w:style>
  <w:style w:type="paragraph" w:customStyle="1" w:styleId="0F92E5048EC3436A919221C45B84CC84">
    <w:name w:val="0F92E5048EC3436A919221C45B84CC84"/>
  </w:style>
  <w:style w:type="paragraph" w:customStyle="1" w:styleId="8E7D1603586449C2AB0CACF24EEFDF7A">
    <w:name w:val="8E7D1603586449C2AB0CACF24EEFDF7A"/>
  </w:style>
  <w:style w:type="paragraph" w:customStyle="1" w:styleId="D307C48C7C7A412887743DDEF56ADFDB">
    <w:name w:val="D307C48C7C7A412887743DDEF56ADFDB"/>
  </w:style>
  <w:style w:type="paragraph" w:customStyle="1" w:styleId="BB6AF8EF7C044F93B2F8988C63BF0F4F">
    <w:name w:val="BB6AF8EF7C044F93B2F8988C63BF0F4F"/>
  </w:style>
  <w:style w:type="paragraph" w:customStyle="1" w:styleId="BFFA0371D0BA45DE9B8444860655D55B">
    <w:name w:val="BFFA0371D0BA45DE9B8444860655D55B"/>
  </w:style>
  <w:style w:type="paragraph" w:customStyle="1" w:styleId="F0043A837A104F288EB1FD6F12B52F12">
    <w:name w:val="F0043A837A104F288EB1FD6F12B52F12"/>
  </w:style>
  <w:style w:type="paragraph" w:customStyle="1" w:styleId="4B6E6BB9010B480C921AB0D4A066A2DE">
    <w:name w:val="4B6E6BB9010B480C921AB0D4A066A2DE"/>
  </w:style>
  <w:style w:type="paragraph" w:customStyle="1" w:styleId="E16A434B596945689C676855F05C4249">
    <w:name w:val="E16A434B596945689C676855F05C4249"/>
  </w:style>
  <w:style w:type="paragraph" w:customStyle="1" w:styleId="04A0D257548F44E986DCBA6F4AADB04A">
    <w:name w:val="04A0D257548F44E986DCBA6F4AADB04A"/>
    <w:rsid w:val="00D8136C"/>
  </w:style>
  <w:style w:type="paragraph" w:customStyle="1" w:styleId="8F66D007EA264247A22BC8821295D7B8">
    <w:name w:val="8F66D007EA264247A22BC8821295D7B8"/>
    <w:rsid w:val="00D8136C"/>
  </w:style>
  <w:style w:type="paragraph" w:customStyle="1" w:styleId="FD4EF421659A4837A23CE9181CCA3282">
    <w:name w:val="FD4EF421659A4837A23CE9181CCA3282"/>
    <w:rsid w:val="00D813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5D197C-9082-49D1-833B-1FE27234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0</TotalTime>
  <Pages>3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2017-02-27T15:09:00Z</dcterms:created>
  <dcterms:modified xsi:type="dcterms:W3CDTF">2017-02-27T15:09:00Z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TC034630729991</vt:lpwstr>
  </property>
</Properties>
</file>